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DB" w:rsidRDefault="005C3BDB">
      <w:pPr>
        <w:spacing w:after="60"/>
        <w:jc w:val="both"/>
        <w:rPr>
          <w:rFonts w:hint="eastAsia"/>
        </w:rPr>
      </w:pPr>
      <w:bookmarkStart w:id="0" w:name="_GoBack"/>
      <w:bookmarkEnd w:id="0"/>
      <w:r>
        <w:rPr>
          <w:rFonts w:hint="eastAsia"/>
          <w:sz w:val="18"/>
        </w:rPr>
        <w:t>様</w:t>
      </w:r>
      <w:r>
        <w:rPr>
          <w:rFonts w:hint="eastAsia"/>
        </w:rPr>
        <w:t>式第</w:t>
      </w:r>
      <w:r>
        <w:rPr>
          <w:rFonts w:hint="eastAsia"/>
        </w:rPr>
        <w:t>３４</w:t>
      </w:r>
      <w:r>
        <w:rPr>
          <w:rFonts w:hint="eastAsia"/>
        </w:rPr>
        <w:t>号</w:t>
      </w:r>
      <w:r>
        <w:rPr>
          <w:rFonts w:hint="eastAsia"/>
        </w:rPr>
        <w:t>（第２３条関係）</w:t>
      </w:r>
    </w:p>
    <w:p w:rsidR="001357B8" w:rsidRDefault="005C3BDB" w:rsidP="000E59A5">
      <w:pPr>
        <w:spacing w:after="60"/>
        <w:jc w:val="center"/>
      </w:pPr>
      <w:r>
        <w:rPr>
          <w:rFonts w:hint="eastAsia"/>
        </w:rPr>
        <w:t>（</w:t>
      </w:r>
      <w:r>
        <w:rPr>
          <w:rFonts w:hint="eastAsia"/>
        </w:rPr>
        <w:t>表</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260"/>
        <w:gridCol w:w="2114"/>
        <w:gridCol w:w="1078"/>
        <w:gridCol w:w="2687"/>
        <w:gridCol w:w="2954"/>
      </w:tblGrid>
      <w:tr w:rsidR="001357B8">
        <w:trPr>
          <w:cantSplit/>
          <w:trHeight w:hRule="exact" w:val="280"/>
        </w:trPr>
        <w:tc>
          <w:tcPr>
            <w:tcW w:w="4466" w:type="dxa"/>
            <w:gridSpan w:val="3"/>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105"/>
              </w:rPr>
              <w:t>点検項</w:t>
            </w:r>
            <w:r>
              <w:rPr>
                <w:rFonts w:hint="eastAsia"/>
              </w:rPr>
              <w:t>目</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105"/>
              </w:rPr>
              <w:t>点検結</w:t>
            </w:r>
            <w:r>
              <w:rPr>
                <w:rFonts w:hint="eastAsia"/>
              </w:rPr>
              <w:t>果</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状況及び措置内容</w:t>
            </w:r>
          </w:p>
        </w:tc>
      </w:tr>
      <w:tr w:rsidR="001357B8">
        <w:trPr>
          <w:cantSplit/>
          <w:trHeight w:hRule="exact" w:val="280"/>
        </w:trPr>
        <w:tc>
          <w:tcPr>
            <w:tcW w:w="4466" w:type="dxa"/>
            <w:gridSpan w:val="3"/>
            <w:vMerge/>
            <w:tcBorders>
              <w:top w:val="single" w:sz="4" w:space="0" w:color="auto"/>
              <w:left w:val="single" w:sz="4" w:space="0" w:color="auto"/>
              <w:bottom w:val="single" w:sz="4" w:space="0" w:color="auto"/>
              <w:right w:val="single" w:sz="4" w:space="0" w:color="auto"/>
            </w:tcBorders>
            <w:textDirection w:val="tbRlV"/>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判定</w:t>
            </w:r>
          </w:p>
        </w:tc>
        <w:tc>
          <w:tcPr>
            <w:tcW w:w="2687"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105"/>
              </w:rPr>
              <w:t>不備内</w:t>
            </w:r>
            <w:r>
              <w:rPr>
                <w:rFonts w:hint="eastAsia"/>
              </w:rPr>
              <w:t>容</w:t>
            </w:r>
          </w:p>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357B8" w:rsidRDefault="005C3BDB">
            <w:pPr>
              <w:ind w:left="113" w:right="113"/>
              <w:jc w:val="center"/>
            </w:pPr>
            <w:r>
              <w:rPr>
                <w:rFonts w:hint="eastAsia"/>
                <w:spacing w:val="210"/>
              </w:rPr>
              <w:t>火を使用する設備・器具</w:t>
            </w:r>
            <w:r>
              <w:rPr>
                <w:rFonts w:hint="eastAsia"/>
              </w:rPr>
              <w:t>等</w:t>
            </w: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炉</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ふろがま</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温風暖房機</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厨房設備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ボイラー</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ストーブ</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壁付け暖炉</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乾燥設備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サウ</w:t>
            </w:r>
            <w:r>
              <w:rPr>
                <w:rFonts w:hint="eastAsia"/>
              </w:rPr>
              <w:t>ナ設備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簡易湯沸し設備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給湯湯沸し設備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堀りごたつおよびいろり</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ヒートポンプ冷暖房機</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火花を生ずる設備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放電加工機</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変電設備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発電設備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蓄電池設備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ネオン管灯設備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舞台装置等の電気設備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避雷設備</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水素ガスを充填する気球</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附属する煙突</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液体燃料を使用する器具</w:t>
            </w: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固体燃料を使用する器具</w:t>
            </w: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気体燃料を使用する器具</w:t>
            </w: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rPr>
              <w:t>電気を熱源とする器具</w:t>
            </w: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hRule="exact" w:val="28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p>
        </w:tc>
        <w:tc>
          <w:tcPr>
            <w:tcW w:w="1078" w:type="dxa"/>
            <w:tcBorders>
              <w:top w:val="single" w:sz="4" w:space="0" w:color="auto"/>
              <w:left w:val="single" w:sz="4" w:space="0" w:color="auto"/>
              <w:bottom w:val="single" w:sz="4" w:space="0" w:color="auto"/>
              <w:right w:val="single" w:sz="4" w:space="0" w:color="auto"/>
            </w:tcBorders>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tc>
      </w:tr>
      <w:tr w:rsidR="001357B8">
        <w:trPr>
          <w:cantSplit/>
          <w:trHeight w:hRule="exact" w:val="280"/>
        </w:trPr>
        <w:tc>
          <w:tcPr>
            <w:tcW w:w="2352" w:type="dxa"/>
            <w:gridSpan w:val="2"/>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90"/>
              </w:rPr>
              <w:t>点検項</w:t>
            </w:r>
            <w:r>
              <w:rPr>
                <w:rFonts w:hint="eastAsia"/>
              </w:rPr>
              <w:t>目</w:t>
            </w:r>
          </w:p>
        </w:tc>
        <w:tc>
          <w:tcPr>
            <w:tcW w:w="2114" w:type="dxa"/>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spacing w:line="210" w:lineRule="exact"/>
              <w:jc w:val="both"/>
            </w:pPr>
            <w:r>
              <w:rPr>
                <w:rFonts w:hint="eastAsia"/>
              </w:rPr>
              <w:t>適用される火を使用する設備・器具等</w:t>
            </w:r>
          </w:p>
        </w:tc>
        <w:tc>
          <w:tcPr>
            <w:tcW w:w="3765" w:type="dxa"/>
            <w:gridSpan w:val="2"/>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105"/>
              </w:rPr>
              <w:t>点検結</w:t>
            </w:r>
            <w:r>
              <w:rPr>
                <w:rFonts w:hint="eastAsia"/>
              </w:rPr>
              <w:t>果</w:t>
            </w:r>
          </w:p>
        </w:tc>
        <w:tc>
          <w:tcPr>
            <w:tcW w:w="2954" w:type="dxa"/>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状況および措置内容</w:t>
            </w:r>
          </w:p>
        </w:tc>
      </w:tr>
      <w:tr w:rsidR="001357B8">
        <w:trPr>
          <w:cantSplit/>
          <w:trHeight w:hRule="exact" w:val="280"/>
        </w:trPr>
        <w:tc>
          <w:tcPr>
            <w:tcW w:w="2352" w:type="dxa"/>
            <w:gridSpan w:val="2"/>
            <w:vMerge/>
            <w:tcBorders>
              <w:top w:val="single" w:sz="4" w:space="0" w:color="auto"/>
              <w:left w:val="single" w:sz="4" w:space="0" w:color="auto"/>
              <w:bottom w:val="single" w:sz="4" w:space="0" w:color="auto"/>
              <w:right w:val="single" w:sz="4" w:space="0" w:color="auto"/>
            </w:tcBorders>
          </w:tcPr>
          <w:p w:rsidR="001357B8" w:rsidRDefault="005C3BDB"/>
        </w:tc>
        <w:tc>
          <w:tcPr>
            <w:tcW w:w="2114"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判定</w:t>
            </w:r>
          </w:p>
        </w:tc>
        <w:tc>
          <w:tcPr>
            <w:tcW w:w="2687"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spacing w:val="105"/>
              </w:rPr>
              <w:t>不備内</w:t>
            </w:r>
            <w:r>
              <w:rPr>
                <w:rFonts w:hint="eastAsia"/>
              </w:rPr>
              <w:t>容</w:t>
            </w:r>
          </w:p>
        </w:tc>
        <w:tc>
          <w:tcPr>
            <w:tcW w:w="2954" w:type="dxa"/>
            <w:vMerge/>
            <w:tcBorders>
              <w:top w:val="single" w:sz="4" w:space="0" w:color="auto"/>
              <w:left w:val="single" w:sz="4" w:space="0" w:color="auto"/>
              <w:bottom w:val="single" w:sz="4" w:space="0" w:color="auto"/>
              <w:right w:val="single" w:sz="4" w:space="0" w:color="auto"/>
            </w:tcBorders>
          </w:tcPr>
          <w:p w:rsidR="001357B8" w:rsidRDefault="005C3BDB">
            <w:pPr>
              <w:jc w:val="center"/>
            </w:pPr>
          </w:p>
        </w:tc>
      </w:tr>
      <w:tr w:rsidR="001357B8">
        <w:trPr>
          <w:cantSplit/>
          <w:trHeight w:val="540"/>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distribute"/>
            </w:pPr>
            <w:r>
              <w:rPr>
                <w:rFonts w:hint="eastAsia"/>
                <w:spacing w:val="10"/>
              </w:rPr>
              <w:t>火を</w:t>
            </w:r>
            <w:r>
              <w:rPr>
                <w:rFonts w:hint="eastAsia"/>
              </w:rPr>
              <w:t>使</w:t>
            </w:r>
            <w:r>
              <w:rPr>
                <w:rFonts w:hint="eastAsia"/>
                <w:spacing w:val="10"/>
              </w:rPr>
              <w:t>用す</w:t>
            </w:r>
            <w:r>
              <w:rPr>
                <w:rFonts w:hint="eastAsia"/>
              </w:rPr>
              <w:t>る</w:t>
            </w:r>
            <w:r>
              <w:rPr>
                <w:rFonts w:hint="eastAsia"/>
                <w:spacing w:val="15"/>
              </w:rPr>
              <w:t>設備</w:t>
            </w:r>
            <w:r>
              <w:rPr>
                <w:rFonts w:hint="eastAsia"/>
              </w:rPr>
              <w:t>・器具等</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1357B8" w:rsidRDefault="005C3BDB">
            <w:pPr>
              <w:jc w:val="both"/>
            </w:pPr>
            <w:r>
              <w:rPr>
                <w:rFonts w:hint="eastAsia"/>
              </w:rPr>
              <w:t>条例第</w:t>
            </w:r>
            <w:r>
              <w:rPr>
                <w:rFonts w:hint="eastAsia"/>
              </w:rPr>
              <w:t>１７</w:t>
            </w:r>
            <w:r>
              <w:rPr>
                <w:rFonts w:hint="eastAsia"/>
              </w:rPr>
              <w:t>条の</w:t>
            </w:r>
            <w:r>
              <w:rPr>
                <w:rFonts w:hAnsi="ＭＳ 明朝" w:cs="ＭＳ 明朝" w:hint="eastAsia"/>
              </w:rPr>
              <w:t>３</w:t>
            </w:r>
            <w:r>
              <w:rPr>
                <w:rFonts w:hint="eastAsia"/>
              </w:rPr>
              <w:t>および第</w:t>
            </w:r>
            <w:r>
              <w:rPr>
                <w:rFonts w:hint="eastAsia"/>
              </w:rPr>
              <w:t>２２</w:t>
            </w:r>
            <w:r>
              <w:rPr>
                <w:rFonts w:hint="eastAsia"/>
              </w:rPr>
              <w:t>条の</w:t>
            </w:r>
            <w:r>
              <w:rPr>
                <w:rFonts w:hint="eastAsia"/>
              </w:rPr>
              <w:t>２</w:t>
            </w:r>
            <w:r>
              <w:rPr>
                <w:rFonts w:hint="eastAsia"/>
              </w:rPr>
              <w:t>適用</w:t>
            </w:r>
          </w:p>
        </w:tc>
        <w:tc>
          <w:tcPr>
            <w:tcW w:w="211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適</w:t>
            </w:r>
          </w:p>
        </w:tc>
        <w:tc>
          <w:tcPr>
            <w:tcW w:w="2687"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c>
          <w:tcPr>
            <w:tcW w:w="2954" w:type="dxa"/>
            <w:vMerge w:val="restart"/>
            <w:tcBorders>
              <w:top w:val="single" w:sz="4" w:space="0" w:color="auto"/>
              <w:left w:val="single" w:sz="4" w:space="0" w:color="auto"/>
              <w:bottom w:val="single" w:sz="4" w:space="0" w:color="auto"/>
              <w:right w:val="single" w:sz="4" w:space="0" w:color="auto"/>
            </w:tcBorders>
          </w:tcPr>
          <w:p w:rsidR="001357B8" w:rsidRDefault="005C3BDB">
            <w:pPr>
              <w:jc w:val="both"/>
            </w:pPr>
            <w:r>
              <w:rPr>
                <w:rFonts w:hint="eastAsia"/>
              </w:rPr>
              <w:t xml:space="preserve">　</w:t>
            </w:r>
          </w:p>
        </w:tc>
      </w:tr>
      <w:tr w:rsidR="001357B8">
        <w:trPr>
          <w:cantSplit/>
          <w:trHeight w:val="540"/>
        </w:trPr>
        <w:tc>
          <w:tcPr>
            <w:tcW w:w="1092" w:type="dxa"/>
            <w:vMerge/>
            <w:tcBorders>
              <w:top w:val="single" w:sz="4" w:space="0" w:color="auto"/>
              <w:left w:val="single" w:sz="4" w:space="0" w:color="auto"/>
              <w:bottom w:val="single" w:sz="4" w:space="0" w:color="auto"/>
              <w:right w:val="single" w:sz="4" w:space="0" w:color="auto"/>
            </w:tcBorders>
          </w:tcPr>
          <w:p w:rsidR="001357B8" w:rsidRDefault="005C3BDB"/>
        </w:tc>
        <w:tc>
          <w:tcPr>
            <w:tcW w:w="1260" w:type="dxa"/>
            <w:vMerge/>
            <w:tcBorders>
              <w:top w:val="single" w:sz="4" w:space="0" w:color="auto"/>
              <w:left w:val="single" w:sz="4" w:space="0" w:color="auto"/>
              <w:bottom w:val="single" w:sz="4" w:space="0" w:color="auto"/>
              <w:right w:val="single" w:sz="4" w:space="0" w:color="auto"/>
            </w:tcBorders>
          </w:tcPr>
          <w:p w:rsidR="001357B8" w:rsidRDefault="005C3BDB"/>
        </w:tc>
        <w:tc>
          <w:tcPr>
            <w:tcW w:w="2114"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c>
          <w:tcPr>
            <w:tcW w:w="1078" w:type="dxa"/>
            <w:tcBorders>
              <w:top w:val="single" w:sz="4" w:space="0" w:color="auto"/>
              <w:left w:val="single" w:sz="4" w:space="0" w:color="auto"/>
              <w:bottom w:val="single" w:sz="4" w:space="0" w:color="auto"/>
              <w:right w:val="single" w:sz="4" w:space="0" w:color="auto"/>
            </w:tcBorders>
            <w:vAlign w:val="center"/>
          </w:tcPr>
          <w:p w:rsidR="001357B8" w:rsidRDefault="005C3BDB">
            <w:pPr>
              <w:jc w:val="center"/>
            </w:pPr>
            <w:r>
              <w:rPr>
                <w:rFonts w:hint="eastAsia"/>
              </w:rPr>
              <w:t>□　否</w:t>
            </w:r>
          </w:p>
        </w:tc>
        <w:tc>
          <w:tcPr>
            <w:tcW w:w="2687" w:type="dxa"/>
            <w:vMerge/>
            <w:tcBorders>
              <w:top w:val="single" w:sz="4" w:space="0" w:color="auto"/>
              <w:left w:val="single" w:sz="4" w:space="0" w:color="auto"/>
              <w:bottom w:val="single" w:sz="4" w:space="0" w:color="auto"/>
              <w:right w:val="single" w:sz="4" w:space="0" w:color="auto"/>
            </w:tcBorders>
          </w:tcPr>
          <w:p w:rsidR="001357B8" w:rsidRDefault="005C3BDB"/>
        </w:tc>
        <w:tc>
          <w:tcPr>
            <w:tcW w:w="2954" w:type="dxa"/>
            <w:vMerge/>
            <w:tcBorders>
              <w:top w:val="single" w:sz="4" w:space="0" w:color="auto"/>
              <w:left w:val="single" w:sz="4" w:space="0" w:color="auto"/>
              <w:bottom w:val="single" w:sz="4" w:space="0" w:color="auto"/>
              <w:right w:val="single" w:sz="4" w:space="0" w:color="auto"/>
            </w:tcBorders>
          </w:tcPr>
          <w:p w:rsidR="001357B8" w:rsidRDefault="005C3BDB">
            <w:pPr>
              <w:jc w:val="both"/>
            </w:pPr>
          </w:p>
        </w:tc>
      </w:tr>
    </w:tbl>
    <w:p w:rsidR="001357B8" w:rsidRDefault="005C3BDB" w:rsidP="009018DB">
      <w:pPr>
        <w:spacing w:before="120"/>
        <w:ind w:left="630" w:hangingChars="300" w:hanging="630"/>
        <w:jc w:val="both"/>
      </w:pPr>
      <w:r>
        <w:rPr>
          <w:rFonts w:hint="eastAsia"/>
        </w:rPr>
        <w:t>備考</w:t>
      </w:r>
      <w:r>
        <w:rPr>
          <w:rFonts w:hAnsi="ＭＳ 明朝" w:cs="ＭＳ 明朝" w:hint="eastAsia"/>
        </w:rPr>
        <w:t>１</w:t>
      </w:r>
      <w:r>
        <w:rPr>
          <w:rFonts w:hint="eastAsia"/>
        </w:rPr>
        <w:t xml:space="preserve">　判定の欄は、適正な場合は、「適」の□にレ点を記入し、不備のある場合は、「否」の□にレ点を記入するとともに、不備内容の欄にその内容を記入すること。</w:t>
      </w:r>
    </w:p>
    <w:p w:rsidR="001357B8" w:rsidRDefault="005C3BDB" w:rsidP="009018DB">
      <w:pPr>
        <w:ind w:leftChars="200" w:left="735" w:hangingChars="150" w:hanging="315"/>
        <w:jc w:val="both"/>
      </w:pPr>
      <w:r>
        <w:rPr>
          <w:rFonts w:hint="eastAsia"/>
        </w:rPr>
        <w:t>２</w:t>
      </w:r>
      <w:r>
        <w:rPr>
          <w:rFonts w:hint="eastAsia"/>
        </w:rPr>
        <w:t xml:space="preserve">　状況および措置内容の欄には、点検時の点検項目の状況および点検の際措置した内容を記入すること。</w:t>
      </w:r>
    </w:p>
    <w:p w:rsidR="001357B8" w:rsidRDefault="005C3BDB" w:rsidP="009018DB">
      <w:pPr>
        <w:ind w:firstLineChars="200" w:firstLine="420"/>
        <w:jc w:val="both"/>
        <w:rPr>
          <w:rFonts w:hint="eastAsia"/>
        </w:rPr>
      </w:pPr>
      <w:r>
        <w:rPr>
          <w:rFonts w:hint="eastAsia"/>
        </w:rPr>
        <w:t>３</w:t>
      </w:r>
      <w:r>
        <w:rPr>
          <w:rFonts w:hint="eastAsia"/>
        </w:rPr>
        <w:t xml:space="preserve">　該当のない点検項目につ</w:t>
      </w:r>
      <w:r>
        <w:rPr>
          <w:rFonts w:hint="eastAsia"/>
        </w:rPr>
        <w:t>いては、状況および措置内容の欄に「該当なし」と記入すること。</w:t>
      </w:r>
    </w:p>
    <w:p w:rsidR="009018DB" w:rsidRDefault="005C3BDB">
      <w:pPr>
        <w:ind w:left="735" w:hanging="735"/>
        <w:jc w:val="both"/>
        <w:rPr>
          <w:rFonts w:hint="eastAsia"/>
        </w:rPr>
      </w:pPr>
    </w:p>
    <w:p w:rsidR="008E0201" w:rsidRDefault="005C3BDB" w:rsidP="009018DB">
      <w:pPr>
        <w:ind w:left="735" w:hanging="735"/>
        <w:jc w:val="right"/>
        <w:rPr>
          <w:rFonts w:hint="eastAsia"/>
        </w:rPr>
      </w:pPr>
    </w:p>
    <w:p w:rsidR="009018DB" w:rsidRDefault="005C3BDB" w:rsidP="000E59A5">
      <w:pPr>
        <w:ind w:left="735" w:hanging="735"/>
        <w:jc w:val="center"/>
        <w:rPr>
          <w:rFonts w:hint="eastAsia"/>
        </w:rPr>
      </w:pPr>
      <w:r>
        <w:rPr>
          <w:rFonts w:hint="eastAsia"/>
        </w:rPr>
        <w:t>（</w:t>
      </w:r>
      <w:r>
        <w:rPr>
          <w:rFonts w:hint="eastAsia"/>
        </w:rPr>
        <w:t>裏</w:t>
      </w:r>
      <w:r>
        <w:rPr>
          <w:rFonts w:hint="eastAsia"/>
        </w:rPr>
        <w:t>）</w:t>
      </w:r>
    </w:p>
    <w:p w:rsidR="009018DB" w:rsidRPr="008E0201" w:rsidRDefault="005C3BDB">
      <w:pPr>
        <w:ind w:left="735" w:hanging="735"/>
        <w:jc w:val="both"/>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374"/>
        <w:gridCol w:w="1078"/>
        <w:gridCol w:w="2715"/>
        <w:gridCol w:w="2926"/>
      </w:tblGrid>
      <w:tr w:rsidR="009018DB" w:rsidRPr="008E0201" w:rsidTr="008E0201">
        <w:trPr>
          <w:cantSplit/>
          <w:trHeight w:val="303"/>
        </w:trPr>
        <w:tc>
          <w:tcPr>
            <w:tcW w:w="4466"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点検項</w:t>
            </w:r>
            <w:r w:rsidRPr="008E0201">
              <w:rPr>
                <w:rFonts w:hint="eastAsia"/>
                <w:szCs w:val="21"/>
              </w:rPr>
              <w:t>目</w:t>
            </w:r>
          </w:p>
        </w:tc>
        <w:tc>
          <w:tcPr>
            <w:tcW w:w="3793" w:type="dxa"/>
            <w:gridSpan w:val="2"/>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点検結</w:t>
            </w:r>
            <w:r w:rsidRPr="008E0201">
              <w:rPr>
                <w:rFonts w:hint="eastAsia"/>
                <w:szCs w:val="21"/>
              </w:rPr>
              <w:t>果</w:t>
            </w:r>
          </w:p>
        </w:tc>
        <w:tc>
          <w:tcPr>
            <w:tcW w:w="2926"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状況および措置内容</w:t>
            </w:r>
          </w:p>
        </w:tc>
      </w:tr>
      <w:tr w:rsidR="009018DB" w:rsidRPr="008E0201" w:rsidTr="008E0201">
        <w:trPr>
          <w:cantSplit/>
          <w:trHeight w:hRule="exact" w:val="288"/>
        </w:trPr>
        <w:tc>
          <w:tcPr>
            <w:tcW w:w="4466" w:type="dxa"/>
            <w:gridSpan w:val="2"/>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判定</w:t>
            </w:r>
          </w:p>
        </w:tc>
        <w:tc>
          <w:tcPr>
            <w:tcW w:w="2715"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55"/>
                <w:szCs w:val="21"/>
              </w:rPr>
              <w:t>不備内</w:t>
            </w:r>
            <w:r w:rsidRPr="008E0201">
              <w:rPr>
                <w:rFonts w:hint="eastAsia"/>
                <w:szCs w:val="21"/>
              </w:rPr>
              <w:t>容</w:t>
            </w: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center"/>
              <w:rPr>
                <w:szCs w:val="21"/>
              </w:rPr>
            </w:pPr>
          </w:p>
        </w:tc>
      </w:tr>
      <w:tr w:rsidR="009018DB" w:rsidRPr="008E0201" w:rsidTr="008E0201">
        <w:trPr>
          <w:cantSplit/>
          <w:trHeight w:val="209"/>
        </w:trPr>
        <w:tc>
          <w:tcPr>
            <w:tcW w:w="10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113" w:right="113"/>
              <w:jc w:val="center"/>
              <w:rPr>
                <w:szCs w:val="21"/>
              </w:rPr>
            </w:pPr>
            <w:r w:rsidRPr="008E0201">
              <w:rPr>
                <w:rFonts w:hint="eastAsia"/>
                <w:szCs w:val="21"/>
              </w:rPr>
              <w:t>火の使用の制限等</w:t>
            </w: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喫煙等</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val="158"/>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がん具用煙火</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化学実験室等における危険物等の取扱い</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溶接作業等</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val="7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r>
    </w:tbl>
    <w:p w:rsidR="009018DB" w:rsidRDefault="005C3BDB" w:rsidP="009018DB">
      <w:pPr>
        <w:spacing w:line="180" w:lineRule="exact"/>
        <w:rPr>
          <w:rFonts w:hint="eastAsia"/>
          <w:szCs w:val="21"/>
        </w:rPr>
      </w:pPr>
    </w:p>
    <w:p w:rsidR="008E0201" w:rsidRPr="008E0201" w:rsidRDefault="005C3BDB" w:rsidP="009018DB">
      <w:pPr>
        <w:spacing w:line="180" w:lineRule="exac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092"/>
        <w:gridCol w:w="2282"/>
        <w:gridCol w:w="1078"/>
        <w:gridCol w:w="2715"/>
        <w:gridCol w:w="2926"/>
      </w:tblGrid>
      <w:tr w:rsidR="009018DB" w:rsidRPr="008E0201" w:rsidTr="008E0201">
        <w:trPr>
          <w:cantSplit/>
          <w:trHeight w:val="318"/>
        </w:trPr>
        <w:tc>
          <w:tcPr>
            <w:tcW w:w="4466" w:type="dxa"/>
            <w:gridSpan w:val="3"/>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点検項</w:t>
            </w:r>
            <w:r w:rsidRPr="008E0201">
              <w:rPr>
                <w:rFonts w:hint="eastAsia"/>
                <w:szCs w:val="21"/>
              </w:rPr>
              <w:t>目</w:t>
            </w:r>
          </w:p>
        </w:tc>
        <w:tc>
          <w:tcPr>
            <w:tcW w:w="3793" w:type="dxa"/>
            <w:gridSpan w:val="2"/>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点検結</w:t>
            </w:r>
            <w:r w:rsidRPr="008E0201">
              <w:rPr>
                <w:rFonts w:hint="eastAsia"/>
                <w:szCs w:val="21"/>
              </w:rPr>
              <w:t>果</w:t>
            </w:r>
          </w:p>
        </w:tc>
        <w:tc>
          <w:tcPr>
            <w:tcW w:w="2926"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状況および措置内容</w:t>
            </w:r>
          </w:p>
        </w:tc>
      </w:tr>
      <w:tr w:rsidR="009018DB" w:rsidRPr="008E0201" w:rsidTr="008E0201">
        <w:trPr>
          <w:cantSplit/>
          <w:trHeight w:val="331"/>
        </w:trPr>
        <w:tc>
          <w:tcPr>
            <w:tcW w:w="4466" w:type="dxa"/>
            <w:gridSpan w:val="3"/>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判定</w:t>
            </w:r>
          </w:p>
        </w:tc>
        <w:tc>
          <w:tcPr>
            <w:tcW w:w="2715"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55"/>
                <w:szCs w:val="21"/>
              </w:rPr>
              <w:t>不備内</w:t>
            </w:r>
            <w:r w:rsidRPr="008E0201">
              <w:rPr>
                <w:rFonts w:hint="eastAsia"/>
                <w:szCs w:val="21"/>
              </w:rPr>
              <w:t>容</w:t>
            </w: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center"/>
              <w:rPr>
                <w:szCs w:val="21"/>
              </w:rPr>
            </w:pPr>
          </w:p>
        </w:tc>
      </w:tr>
      <w:tr w:rsidR="009018DB" w:rsidRPr="008E0201" w:rsidTr="008E0201">
        <w:trPr>
          <w:cantSplit/>
          <w:trHeight w:val="131"/>
        </w:trPr>
        <w:tc>
          <w:tcPr>
            <w:tcW w:w="10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28" w:right="-28"/>
              <w:jc w:val="center"/>
              <w:rPr>
                <w:szCs w:val="21"/>
              </w:rPr>
            </w:pPr>
            <w:r w:rsidRPr="008E0201">
              <w:rPr>
                <w:rFonts w:hint="eastAsia"/>
                <w:szCs w:val="21"/>
              </w:rPr>
              <w:t>指定数量未満の危険物貯蔵および取扱い</w:t>
            </w: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貯蔵または取扱い数量</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hRule="exact" w:val="297"/>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gridSpan w:val="2"/>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火気の</w:t>
            </w:r>
            <w:r w:rsidRPr="008E0201">
              <w:rPr>
                <w:rFonts w:hint="eastAsia"/>
                <w:szCs w:val="21"/>
              </w:rPr>
              <w:t>使用制限</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374" w:type="dxa"/>
            <w:gridSpan w:val="2"/>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漏れ・あふれまたは飛散の防止</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容器</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28" w:right="-28"/>
              <w:jc w:val="center"/>
              <w:rPr>
                <w:szCs w:val="21"/>
              </w:rPr>
            </w:pPr>
            <w:r w:rsidRPr="008E0201">
              <w:rPr>
                <w:rFonts w:hint="eastAsia"/>
                <w:szCs w:val="21"/>
              </w:rPr>
              <w:t>少量危険物</w:t>
            </w:r>
          </w:p>
        </w:tc>
        <w:tc>
          <w:tcPr>
            <w:tcW w:w="2282"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計器類に関する監視</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228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2282"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タンク本体</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228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2282"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配管</w:t>
            </w: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15"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926"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hRule="exact" w:val="260"/>
        </w:trPr>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09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2282"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15"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92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r>
    </w:tbl>
    <w:p w:rsidR="009018DB" w:rsidRDefault="005C3BDB" w:rsidP="009018DB">
      <w:pPr>
        <w:spacing w:line="180" w:lineRule="exact"/>
        <w:jc w:val="both"/>
        <w:rPr>
          <w:rFonts w:hint="eastAsia"/>
          <w:szCs w:val="21"/>
        </w:rPr>
      </w:pPr>
    </w:p>
    <w:p w:rsidR="008E0201" w:rsidRPr="008E0201" w:rsidRDefault="005C3BDB" w:rsidP="009018DB">
      <w:pPr>
        <w:spacing w:line="180" w:lineRule="exact"/>
        <w:jc w:val="both"/>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76"/>
        <w:gridCol w:w="3500"/>
        <w:gridCol w:w="1064"/>
        <w:gridCol w:w="2771"/>
        <w:gridCol w:w="2884"/>
      </w:tblGrid>
      <w:tr w:rsidR="009018DB" w:rsidRPr="008E0201" w:rsidTr="008E0201">
        <w:trPr>
          <w:cantSplit/>
          <w:trHeight w:val="331"/>
        </w:trPr>
        <w:tc>
          <w:tcPr>
            <w:tcW w:w="4466" w:type="dxa"/>
            <w:gridSpan w:val="3"/>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点検項</w:t>
            </w:r>
            <w:r w:rsidRPr="008E0201">
              <w:rPr>
                <w:rFonts w:hint="eastAsia"/>
                <w:szCs w:val="21"/>
              </w:rPr>
              <w:t>目</w:t>
            </w:r>
          </w:p>
        </w:tc>
        <w:tc>
          <w:tcPr>
            <w:tcW w:w="3835" w:type="dxa"/>
            <w:gridSpan w:val="2"/>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105"/>
                <w:szCs w:val="21"/>
              </w:rPr>
              <w:t>点検結</w:t>
            </w:r>
            <w:r w:rsidRPr="008E0201">
              <w:rPr>
                <w:rFonts w:hint="eastAsia"/>
                <w:szCs w:val="21"/>
              </w:rPr>
              <w:t>果</w:t>
            </w:r>
          </w:p>
        </w:tc>
        <w:tc>
          <w:tcPr>
            <w:tcW w:w="288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状況および措置内容</w:t>
            </w:r>
          </w:p>
        </w:tc>
      </w:tr>
      <w:tr w:rsidR="009018DB" w:rsidRPr="008E0201" w:rsidTr="008E0201">
        <w:trPr>
          <w:cantSplit/>
          <w:trHeight w:val="360"/>
        </w:trPr>
        <w:tc>
          <w:tcPr>
            <w:tcW w:w="4466" w:type="dxa"/>
            <w:gridSpan w:val="3"/>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判定</w:t>
            </w:r>
          </w:p>
        </w:tc>
        <w:tc>
          <w:tcPr>
            <w:tcW w:w="2771"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55"/>
                <w:szCs w:val="21"/>
              </w:rPr>
              <w:t>不備内</w:t>
            </w:r>
            <w:r w:rsidRPr="008E0201">
              <w:rPr>
                <w:rFonts w:hint="eastAsia"/>
                <w:szCs w:val="21"/>
              </w:rPr>
              <w:t>容</w:t>
            </w: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center"/>
              <w:rPr>
                <w:szCs w:val="21"/>
              </w:rPr>
            </w:pPr>
          </w:p>
        </w:tc>
      </w:tr>
      <w:tr w:rsidR="009018DB" w:rsidRPr="008E0201" w:rsidTr="009018DB">
        <w:trPr>
          <w:cantSplit/>
          <w:trHeight w:val="70"/>
        </w:trPr>
        <w:tc>
          <w:tcPr>
            <w:tcW w:w="4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113" w:right="113"/>
              <w:jc w:val="center"/>
              <w:rPr>
                <w:szCs w:val="21"/>
              </w:rPr>
            </w:pPr>
            <w:r w:rsidRPr="008E0201">
              <w:rPr>
                <w:rFonts w:hint="eastAsia"/>
                <w:spacing w:val="25"/>
                <w:szCs w:val="21"/>
              </w:rPr>
              <w:t>指定可燃物等の貯蔵および取扱</w:t>
            </w:r>
            <w:r w:rsidRPr="008E0201">
              <w:rPr>
                <w:rFonts w:hint="eastAsia"/>
                <w:szCs w:val="21"/>
              </w:rPr>
              <w:t>い</w:t>
            </w:r>
          </w:p>
        </w:tc>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113" w:right="113"/>
              <w:jc w:val="center"/>
              <w:rPr>
                <w:szCs w:val="21"/>
              </w:rPr>
            </w:pPr>
            <w:r w:rsidRPr="008E0201">
              <w:rPr>
                <w:rFonts w:hint="eastAsia"/>
                <w:szCs w:val="21"/>
              </w:rPr>
              <w:t>可燃性液体類等</w:t>
            </w: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火気の使用制限</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漏れ・あふれまたは飛散の防止</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容器</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計器類に関する監視</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distribute"/>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タンク本体</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distribute"/>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配管</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57" w:right="57"/>
              <w:jc w:val="center"/>
              <w:rPr>
                <w:szCs w:val="21"/>
              </w:rPr>
            </w:pPr>
            <w:r w:rsidRPr="008E0201">
              <w:rPr>
                <w:rFonts w:hint="eastAsia"/>
                <w:szCs w:val="21"/>
              </w:rPr>
              <w:t>綿花類等</w:t>
            </w: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火気の使用制限</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集積単位</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70"/>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single" w:sz="4" w:space="0" w:color="auto"/>
              <w:left w:val="single" w:sz="4" w:space="0" w:color="auto"/>
              <w:bottom w:val="nil"/>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nil"/>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nil"/>
              <w:right w:val="single" w:sz="4" w:space="0" w:color="auto"/>
            </w:tcBorders>
          </w:tcPr>
          <w:p w:rsidR="009018DB" w:rsidRPr="008E0201" w:rsidRDefault="005C3BDB" w:rsidP="009018DB">
            <w:pPr>
              <w:rPr>
                <w:szCs w:val="21"/>
              </w:rPr>
            </w:pPr>
          </w:p>
        </w:tc>
        <w:tc>
          <w:tcPr>
            <w:tcW w:w="2884" w:type="dxa"/>
            <w:vMerge/>
            <w:tcBorders>
              <w:top w:val="single" w:sz="4" w:space="0" w:color="auto"/>
              <w:left w:val="single" w:sz="4" w:space="0" w:color="auto"/>
              <w:bottom w:val="nil"/>
              <w:right w:val="single" w:sz="4" w:space="0" w:color="auto"/>
            </w:tcBorders>
          </w:tcPr>
          <w:p w:rsidR="009018DB" w:rsidRPr="008E0201" w:rsidRDefault="005C3BDB" w:rsidP="009018DB">
            <w:pPr>
              <w:jc w:val="both"/>
              <w:rPr>
                <w:szCs w:val="21"/>
              </w:rPr>
            </w:pPr>
          </w:p>
        </w:tc>
      </w:tr>
      <w:tr w:rsidR="009018DB" w:rsidRPr="008E0201" w:rsidTr="009018DB">
        <w:trPr>
          <w:cantSplit/>
          <w:trHeight w:val="317"/>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val="restart"/>
            <w:tcBorders>
              <w:top w:val="single" w:sz="4" w:space="0" w:color="auto"/>
              <w:left w:val="single" w:sz="4" w:space="0" w:color="auto"/>
              <w:bottom w:val="nil"/>
              <w:right w:val="single" w:sz="4" w:space="0" w:color="auto"/>
            </w:tcBorders>
            <w:vAlign w:val="center"/>
          </w:tcPr>
          <w:p w:rsidR="009018DB" w:rsidRPr="008E0201" w:rsidRDefault="005C3BDB" w:rsidP="009018DB">
            <w:pPr>
              <w:jc w:val="both"/>
              <w:rPr>
                <w:szCs w:val="21"/>
              </w:rPr>
            </w:pPr>
            <w:r w:rsidRPr="008E0201">
              <w:rPr>
                <w:rFonts w:hint="eastAsia"/>
                <w:szCs w:val="21"/>
              </w:rPr>
              <w:t>計器類に関する監視</w:t>
            </w:r>
          </w:p>
          <w:p w:rsidR="009018DB" w:rsidRPr="008E0201" w:rsidRDefault="005C3BDB" w:rsidP="009018DB">
            <w:pPr>
              <w:jc w:val="both"/>
              <w:rPr>
                <w:szCs w:val="21"/>
              </w:rPr>
            </w:pPr>
            <w:r w:rsidRPr="008E0201">
              <w:rPr>
                <w:szCs w:val="21"/>
              </w:rPr>
              <w:t>(</w:t>
            </w:r>
            <w:r w:rsidRPr="008E0201">
              <w:rPr>
                <w:rFonts w:hint="eastAsia"/>
                <w:szCs w:val="21"/>
              </w:rPr>
              <w:t>廃棄物固形化燃料等を貯蔵し、または取扱う場合</w:t>
            </w:r>
            <w:r w:rsidRPr="008E0201">
              <w:rPr>
                <w:szCs w:val="21"/>
              </w:rPr>
              <w:t>)</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nil"/>
              <w:right w:val="single" w:sz="4" w:space="0" w:color="auto"/>
            </w:tcBorders>
          </w:tcPr>
          <w:p w:rsidR="009018DB" w:rsidRPr="008E0201" w:rsidRDefault="005C3BDB" w:rsidP="009018DB">
            <w:pPr>
              <w:rPr>
                <w:szCs w:val="21"/>
              </w:rPr>
            </w:pPr>
            <w:r w:rsidRPr="008E0201">
              <w:rPr>
                <w:rFonts w:hint="eastAsia"/>
                <w:szCs w:val="21"/>
              </w:rPr>
              <w:t xml:space="preserve">　</w:t>
            </w:r>
          </w:p>
        </w:tc>
        <w:tc>
          <w:tcPr>
            <w:tcW w:w="2884" w:type="dxa"/>
            <w:vMerge w:val="restart"/>
            <w:tcBorders>
              <w:top w:val="single" w:sz="4" w:space="0" w:color="auto"/>
              <w:left w:val="single" w:sz="4" w:space="0" w:color="auto"/>
              <w:bottom w:val="nil"/>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9018DB">
        <w:trPr>
          <w:cantSplit/>
          <w:trHeight w:val="332"/>
        </w:trPr>
        <w:tc>
          <w:tcPr>
            <w:tcW w:w="49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47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3500" w:type="dxa"/>
            <w:vMerge/>
            <w:tcBorders>
              <w:top w:val="nil"/>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p>
        </w:tc>
        <w:tc>
          <w:tcPr>
            <w:tcW w:w="1064" w:type="dxa"/>
            <w:tcBorders>
              <w:top w:val="nil"/>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nil"/>
              <w:left w:val="single" w:sz="4" w:space="0" w:color="auto"/>
              <w:bottom w:val="single" w:sz="4" w:space="0" w:color="auto"/>
              <w:right w:val="single" w:sz="4" w:space="0" w:color="auto"/>
            </w:tcBorders>
          </w:tcPr>
          <w:p w:rsidR="009018DB" w:rsidRPr="008E0201" w:rsidRDefault="005C3BDB" w:rsidP="009018DB">
            <w:pPr>
              <w:rPr>
                <w:szCs w:val="21"/>
              </w:rPr>
            </w:pPr>
          </w:p>
        </w:tc>
        <w:tc>
          <w:tcPr>
            <w:tcW w:w="2884" w:type="dxa"/>
            <w:vMerge/>
            <w:tcBorders>
              <w:top w:val="nil"/>
              <w:left w:val="single" w:sz="4" w:space="0" w:color="auto"/>
              <w:bottom w:val="single" w:sz="4" w:space="0" w:color="auto"/>
              <w:right w:val="single" w:sz="4" w:space="0" w:color="auto"/>
            </w:tcBorders>
          </w:tcPr>
          <w:p w:rsidR="009018DB" w:rsidRPr="008E0201" w:rsidRDefault="005C3BDB" w:rsidP="009018DB">
            <w:pPr>
              <w:jc w:val="both"/>
              <w:rPr>
                <w:szCs w:val="21"/>
              </w:rPr>
            </w:pPr>
          </w:p>
        </w:tc>
      </w:tr>
    </w:tbl>
    <w:p w:rsidR="009018DB" w:rsidRDefault="005C3BDB" w:rsidP="009018DB">
      <w:pPr>
        <w:spacing w:line="180" w:lineRule="exact"/>
        <w:ind w:left="720" w:hanging="720"/>
        <w:jc w:val="both"/>
        <w:rPr>
          <w:rFonts w:hint="eastAsia"/>
          <w:szCs w:val="21"/>
        </w:rPr>
      </w:pPr>
    </w:p>
    <w:p w:rsidR="008E0201" w:rsidRPr="008E0201" w:rsidRDefault="005C3BDB" w:rsidP="009018DB">
      <w:pPr>
        <w:spacing w:line="180" w:lineRule="exact"/>
        <w:ind w:left="720" w:hanging="720"/>
        <w:jc w:val="both"/>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586"/>
        <w:gridCol w:w="1914"/>
        <w:gridCol w:w="1064"/>
        <w:gridCol w:w="2771"/>
        <w:gridCol w:w="2870"/>
      </w:tblGrid>
      <w:tr w:rsidR="009018DB" w:rsidRPr="008E0201" w:rsidTr="008E0201">
        <w:trPr>
          <w:cantSplit/>
          <w:trHeight w:val="479"/>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90"/>
                <w:szCs w:val="21"/>
              </w:rPr>
              <w:t>点検項</w:t>
            </w:r>
            <w:r w:rsidRPr="008E0201">
              <w:rPr>
                <w:rFonts w:hint="eastAsia"/>
                <w:szCs w:val="21"/>
              </w:rPr>
              <w:t>目</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both"/>
              <w:rPr>
                <w:szCs w:val="21"/>
              </w:rPr>
            </w:pPr>
            <w:r w:rsidRPr="008E0201">
              <w:rPr>
                <w:rFonts w:hint="eastAsia"/>
                <w:szCs w:val="21"/>
              </w:rPr>
              <w:t>適用される少量危険物等</w:t>
            </w:r>
          </w:p>
        </w:tc>
        <w:tc>
          <w:tcPr>
            <w:tcW w:w="3835" w:type="dxa"/>
            <w:gridSpan w:val="2"/>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90"/>
                <w:szCs w:val="21"/>
              </w:rPr>
              <w:t>点検結</w:t>
            </w:r>
            <w:r w:rsidRPr="008E0201">
              <w:rPr>
                <w:rFonts w:hint="eastAsia"/>
                <w:szCs w:val="21"/>
              </w:rPr>
              <w:t>果</w:t>
            </w:r>
          </w:p>
        </w:tc>
        <w:tc>
          <w:tcPr>
            <w:tcW w:w="2870"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状況および措置内容</w:t>
            </w:r>
          </w:p>
        </w:tc>
      </w:tr>
      <w:tr w:rsidR="009018DB" w:rsidRPr="008E0201" w:rsidTr="008E0201">
        <w:trPr>
          <w:cantSplit/>
          <w:trHeight w:val="427"/>
        </w:trPr>
        <w:tc>
          <w:tcPr>
            <w:tcW w:w="2552" w:type="dxa"/>
            <w:gridSpan w:val="2"/>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91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zCs w:val="21"/>
              </w:rPr>
              <w:t>判定</w:t>
            </w:r>
          </w:p>
        </w:tc>
        <w:tc>
          <w:tcPr>
            <w:tcW w:w="2771"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9018DB">
            <w:pPr>
              <w:jc w:val="center"/>
              <w:rPr>
                <w:szCs w:val="21"/>
              </w:rPr>
            </w:pPr>
            <w:r w:rsidRPr="008E0201">
              <w:rPr>
                <w:rFonts w:hint="eastAsia"/>
                <w:spacing w:val="20"/>
                <w:szCs w:val="21"/>
              </w:rPr>
              <w:t>不備内</w:t>
            </w:r>
            <w:r w:rsidRPr="008E0201">
              <w:rPr>
                <w:rFonts w:hint="eastAsia"/>
                <w:szCs w:val="21"/>
              </w:rPr>
              <w:t>容</w:t>
            </w:r>
          </w:p>
        </w:tc>
        <w:tc>
          <w:tcPr>
            <w:tcW w:w="287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r>
      <w:tr w:rsidR="009018DB" w:rsidRPr="008E0201" w:rsidTr="008E0201">
        <w:trPr>
          <w:cantSplit/>
          <w:trHeight w:val="710"/>
        </w:trPr>
        <w:tc>
          <w:tcPr>
            <w:tcW w:w="96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018DB" w:rsidRPr="008E0201" w:rsidRDefault="005C3BDB" w:rsidP="009018DB">
            <w:pPr>
              <w:ind w:left="57" w:right="57"/>
              <w:jc w:val="center"/>
              <w:rPr>
                <w:szCs w:val="21"/>
              </w:rPr>
            </w:pPr>
            <w:r w:rsidRPr="008E0201">
              <w:rPr>
                <w:rFonts w:hint="eastAsia"/>
                <w:szCs w:val="21"/>
              </w:rPr>
              <w:t>少量危険物等</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jc w:val="both"/>
              <w:rPr>
                <w:szCs w:val="21"/>
              </w:rPr>
            </w:pPr>
            <w:r w:rsidRPr="008E0201">
              <w:rPr>
                <w:rFonts w:hint="eastAsia"/>
                <w:szCs w:val="21"/>
              </w:rPr>
              <w:t>条例第</w:t>
            </w:r>
            <w:r w:rsidRPr="008E0201">
              <w:rPr>
                <w:szCs w:val="21"/>
              </w:rPr>
              <w:t>34</w:t>
            </w:r>
            <w:r w:rsidRPr="008E0201">
              <w:rPr>
                <w:rFonts w:hint="eastAsia"/>
                <w:szCs w:val="21"/>
              </w:rPr>
              <w:t>条の</w:t>
            </w:r>
            <w:r w:rsidRPr="008E0201">
              <w:rPr>
                <w:szCs w:val="21"/>
              </w:rPr>
              <w:t>2</w:t>
            </w:r>
            <w:r w:rsidRPr="008E0201">
              <w:rPr>
                <w:rFonts w:hint="eastAsia"/>
                <w:szCs w:val="21"/>
              </w:rPr>
              <w:t>適用</w:t>
            </w:r>
          </w:p>
        </w:tc>
        <w:tc>
          <w:tcPr>
            <w:tcW w:w="1914"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適</w:t>
            </w:r>
          </w:p>
        </w:tc>
        <w:tc>
          <w:tcPr>
            <w:tcW w:w="2771"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c>
          <w:tcPr>
            <w:tcW w:w="2870" w:type="dxa"/>
            <w:vMerge w:val="restart"/>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r w:rsidRPr="008E0201">
              <w:rPr>
                <w:rFonts w:hint="eastAsia"/>
                <w:szCs w:val="21"/>
              </w:rPr>
              <w:t xml:space="preserve">　</w:t>
            </w:r>
          </w:p>
        </w:tc>
      </w:tr>
      <w:tr w:rsidR="009018DB" w:rsidRPr="008E0201" w:rsidTr="008E0201">
        <w:trPr>
          <w:cantSplit/>
          <w:trHeight w:val="710"/>
        </w:trPr>
        <w:tc>
          <w:tcPr>
            <w:tcW w:w="96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586"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1914"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9018DB" w:rsidRPr="008E0201" w:rsidRDefault="005C3BDB" w:rsidP="008E0201">
            <w:pPr>
              <w:numPr>
                <w:ilvl w:val="0"/>
                <w:numId w:val="1"/>
              </w:numPr>
              <w:jc w:val="center"/>
              <w:rPr>
                <w:szCs w:val="21"/>
              </w:rPr>
            </w:pPr>
            <w:r w:rsidRPr="008E0201">
              <w:rPr>
                <w:rFonts w:hint="eastAsia"/>
                <w:szCs w:val="21"/>
              </w:rPr>
              <w:t>否</w:t>
            </w:r>
          </w:p>
        </w:tc>
        <w:tc>
          <w:tcPr>
            <w:tcW w:w="2771"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rPr>
                <w:szCs w:val="21"/>
              </w:rPr>
            </w:pPr>
          </w:p>
        </w:tc>
        <w:tc>
          <w:tcPr>
            <w:tcW w:w="2870" w:type="dxa"/>
            <w:vMerge/>
            <w:tcBorders>
              <w:top w:val="single" w:sz="4" w:space="0" w:color="auto"/>
              <w:left w:val="single" w:sz="4" w:space="0" w:color="auto"/>
              <w:bottom w:val="single" w:sz="4" w:space="0" w:color="auto"/>
              <w:right w:val="single" w:sz="4" w:space="0" w:color="auto"/>
            </w:tcBorders>
          </w:tcPr>
          <w:p w:rsidR="009018DB" w:rsidRPr="008E0201" w:rsidRDefault="005C3BDB" w:rsidP="009018DB">
            <w:pPr>
              <w:jc w:val="both"/>
              <w:rPr>
                <w:szCs w:val="21"/>
              </w:rPr>
            </w:pPr>
          </w:p>
        </w:tc>
      </w:tr>
    </w:tbl>
    <w:p w:rsidR="009018DB" w:rsidRPr="008E0201" w:rsidRDefault="005C3BDB" w:rsidP="009018DB">
      <w:pPr>
        <w:ind w:left="629" w:hanging="629"/>
        <w:jc w:val="both"/>
        <w:rPr>
          <w:szCs w:val="21"/>
        </w:rPr>
      </w:pPr>
      <w:r>
        <w:rPr>
          <w:rFonts w:hint="eastAsia"/>
          <w:szCs w:val="21"/>
        </w:rPr>
        <w:t>備考１</w:t>
      </w:r>
      <w:r w:rsidRPr="008E0201">
        <w:rPr>
          <w:rFonts w:hint="eastAsia"/>
          <w:szCs w:val="21"/>
        </w:rPr>
        <w:t xml:space="preserve">　判定の欄は、適正な場合は、「適」の□にレ点を記入し、不備のある場合は、「否」の□にレ点を記入するとともに、不備内容の欄にその内容を記入すること。</w:t>
      </w:r>
    </w:p>
    <w:p w:rsidR="009018DB" w:rsidRPr="008E0201" w:rsidRDefault="005C3BDB" w:rsidP="009018DB">
      <w:pPr>
        <w:ind w:left="629" w:hanging="629"/>
        <w:jc w:val="both"/>
        <w:rPr>
          <w:szCs w:val="21"/>
        </w:rPr>
      </w:pPr>
      <w:r w:rsidRPr="008E0201">
        <w:rPr>
          <w:rFonts w:hint="eastAsia"/>
          <w:szCs w:val="21"/>
        </w:rPr>
        <w:t xml:space="preserve">　　</w:t>
      </w:r>
      <w:r>
        <w:rPr>
          <w:rFonts w:hint="eastAsia"/>
          <w:szCs w:val="21"/>
        </w:rPr>
        <w:t>２</w:t>
      </w:r>
      <w:r w:rsidRPr="008E0201">
        <w:rPr>
          <w:rFonts w:hint="eastAsia"/>
          <w:szCs w:val="21"/>
        </w:rPr>
        <w:t xml:space="preserve">　状況および措置内容の欄には、点検時の点検項目の状況および点検の際措置した内容を記入すること。</w:t>
      </w:r>
    </w:p>
    <w:p w:rsidR="009018DB" w:rsidRPr="008E0201" w:rsidRDefault="005C3BDB" w:rsidP="009018DB">
      <w:pPr>
        <w:ind w:left="629" w:hanging="629"/>
        <w:jc w:val="both"/>
        <w:rPr>
          <w:szCs w:val="21"/>
        </w:rPr>
      </w:pPr>
      <w:r>
        <w:rPr>
          <w:rFonts w:hint="eastAsia"/>
          <w:szCs w:val="21"/>
        </w:rPr>
        <w:t xml:space="preserve">　　３</w:t>
      </w:r>
      <w:r w:rsidRPr="008E0201">
        <w:rPr>
          <w:rFonts w:hint="eastAsia"/>
          <w:szCs w:val="21"/>
        </w:rPr>
        <w:t xml:space="preserve">　該当のない点検項目については、状況および措置内容の欄に「該当なし」と記入すること。</w:t>
      </w:r>
    </w:p>
    <w:p w:rsidR="009018DB" w:rsidRPr="008E0201" w:rsidRDefault="005C3BDB">
      <w:pPr>
        <w:ind w:left="735" w:hanging="735"/>
        <w:jc w:val="both"/>
        <w:rPr>
          <w:szCs w:val="21"/>
        </w:rPr>
      </w:pPr>
    </w:p>
    <w:sectPr w:rsidR="009018DB" w:rsidRPr="008E0201" w:rsidSect="009018DB">
      <w:pgSz w:w="14572" w:h="20639" w:code="12"/>
      <w:pgMar w:top="567" w:right="1701" w:bottom="426" w:left="1701"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60175"/>
    <w:multiLevelType w:val="hybridMultilevel"/>
    <w:tmpl w:val="34F6234E"/>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BDB"/>
    <w:rsid w:val="005C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5:chartTrackingRefBased/>
  <w15:docId w15:val="{D8FCD9FA-A13A-4ED4-A400-F7734E54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一郎</dc:creator>
  <cp:keywords/>
  <cp:lastModifiedBy>松本　一郎</cp:lastModifiedBy>
  <cp:revision>2</cp:revision>
  <cp:lastPrinted>1601-01-01T00:00:00Z</cp:lastPrinted>
  <dcterms:created xsi:type="dcterms:W3CDTF">2023-03-10T00:43:00Z</dcterms:created>
  <dcterms:modified xsi:type="dcterms:W3CDTF">2023-03-10T00:43:00Z</dcterms:modified>
</cp:coreProperties>
</file>