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D6" w:rsidRDefault="006B69D6" w:rsidP="006B69D6">
      <w:pPr>
        <w:spacing w:line="340" w:lineRule="exact"/>
        <w:ind w:leftChars="30" w:left="63" w:rightChars="30" w:right="63"/>
        <w:jc w:val="center"/>
        <w:rPr>
          <w:rFonts w:ascii="HGS創英角ｺﾞｼｯｸUB" w:eastAsia="HGS創英角ｺﾞｼｯｸUB" w:hAnsi="HGS創英角ｺﾞｼｯｸUB"/>
          <w:color w:val="000000"/>
          <w:sz w:val="28"/>
          <w:szCs w:val="28"/>
        </w:rPr>
      </w:pPr>
    </w:p>
    <w:p w:rsidR="006B69D6" w:rsidRPr="008223BB" w:rsidRDefault="006B69D6" w:rsidP="006B69D6">
      <w:pPr>
        <w:spacing w:line="340" w:lineRule="exact"/>
        <w:ind w:leftChars="30" w:left="63" w:rightChars="30" w:right="63"/>
        <w:jc w:val="center"/>
        <w:rPr>
          <w:rFonts w:ascii="HGS創英角ｺﾞｼｯｸUB" w:eastAsia="HGS創英角ｺﾞｼｯｸUB" w:hAnsi="HGS創英角ｺﾞｼｯｸUB"/>
          <w:color w:val="000000"/>
          <w:sz w:val="28"/>
          <w:szCs w:val="28"/>
        </w:rPr>
      </w:pPr>
      <w:r w:rsidRPr="008223BB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●アンケートに関する参考資料●</w:t>
      </w:r>
    </w:p>
    <w:p w:rsidR="006B69D6" w:rsidRDefault="006B69D6" w:rsidP="006B69D6"/>
    <w:p w:rsidR="006B69D6" w:rsidRDefault="006B69D6" w:rsidP="006B69D6"/>
    <w:p w:rsidR="006B69D6" w:rsidRPr="001376A6" w:rsidRDefault="006B69D6" w:rsidP="006B69D6">
      <w:pPr>
        <w:jc w:val="right"/>
        <w:rPr>
          <w:vanish/>
        </w:rPr>
      </w:pPr>
      <w:r>
        <w:rPr>
          <w:rFonts w:hint="eastAsia"/>
        </w:rPr>
        <w:t>平成２８年</w:t>
      </w:r>
      <w:r w:rsidR="00DB3D68">
        <w:rPr>
          <w:rFonts w:hint="eastAsia"/>
        </w:rPr>
        <w:t>度</w:t>
      </w:r>
      <w:r>
        <w:rPr>
          <w:rFonts w:hint="eastAsia"/>
        </w:rPr>
        <w:t>現在</w:t>
      </w:r>
    </w:p>
    <w:p w:rsidR="006B69D6" w:rsidRDefault="006B69D6" w:rsidP="006B69D6"/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4"/>
      </w:tblGrid>
      <w:tr w:rsidR="006B69D6" w:rsidRPr="00132A76" w:rsidTr="00B37361">
        <w:trPr>
          <w:trHeight w:val="463"/>
        </w:trPr>
        <w:tc>
          <w:tcPr>
            <w:tcW w:w="9784" w:type="dxa"/>
            <w:shd w:val="clear" w:color="auto" w:fill="000000"/>
            <w:vAlign w:val="center"/>
          </w:tcPr>
          <w:p w:rsidR="006B69D6" w:rsidRPr="00132A76" w:rsidRDefault="006B69D6" w:rsidP="00693180">
            <w:pPr>
              <w:jc w:val="center"/>
              <w:rPr>
                <w:sz w:val="22"/>
              </w:rPr>
            </w:pPr>
            <w:r w:rsidRPr="00132A76">
              <w:rPr>
                <w:rFonts w:ascii="ＤＦ平成ゴシック体W7" w:eastAsia="ＤＦ平成ゴシック体W7" w:hAnsi="ＭＳ Ｐゴシック" w:hint="eastAsia"/>
                <w:color w:val="FFFFFF"/>
                <w:spacing w:val="20"/>
                <w:sz w:val="32"/>
                <w:szCs w:val="32"/>
              </w:rPr>
              <w:t>バス</w:t>
            </w:r>
            <w:r>
              <w:rPr>
                <w:rFonts w:ascii="ＤＦ平成ゴシック体W7" w:eastAsia="ＤＦ平成ゴシック体W7" w:hAnsi="ＭＳ Ｐゴシック" w:hint="eastAsia"/>
                <w:color w:val="FFFFFF"/>
                <w:spacing w:val="20"/>
                <w:sz w:val="32"/>
                <w:szCs w:val="32"/>
              </w:rPr>
              <w:t>・乗合タクシー</w:t>
            </w:r>
            <w:r w:rsidR="00693180">
              <w:rPr>
                <w:rFonts w:ascii="ＤＦ平成ゴシック体W7" w:eastAsia="ＤＦ平成ゴシック体W7" w:hAnsi="ＭＳ Ｐゴシック" w:hint="eastAsia"/>
                <w:color w:val="FFFFFF"/>
                <w:spacing w:val="20"/>
                <w:sz w:val="32"/>
                <w:szCs w:val="32"/>
              </w:rPr>
              <w:t>について</w:t>
            </w:r>
          </w:p>
        </w:tc>
      </w:tr>
    </w:tbl>
    <w:p w:rsidR="006B69D6" w:rsidRPr="00032905" w:rsidRDefault="006B69D6" w:rsidP="006B69D6">
      <w:pPr>
        <w:rPr>
          <w:rFonts w:ascii="ＭＳ 明朝" w:hAnsi="ＭＳ 明朝"/>
          <w:sz w:val="22"/>
          <w:szCs w:val="32"/>
        </w:rPr>
      </w:pPr>
    </w:p>
    <w:p w:rsidR="006B69D6" w:rsidRPr="00030BAD" w:rsidRDefault="00030BAD" w:rsidP="006B69D6">
      <w:pPr>
        <w:rPr>
          <w:rFonts w:ascii="ＭＳ 明朝" w:hAnsi="ＭＳ 明朝"/>
          <w:b/>
          <w:sz w:val="28"/>
          <w:szCs w:val="32"/>
        </w:rPr>
      </w:pPr>
      <w:r>
        <w:rPr>
          <w:rFonts w:ascii="ＭＳ 明朝" w:hAnsi="ＭＳ 明朝" w:hint="eastAsia"/>
          <w:b/>
          <w:sz w:val="28"/>
          <w:szCs w:val="32"/>
        </w:rPr>
        <w:t>○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高島市内を運行する</w:t>
      </w:r>
      <w:r w:rsidR="009741E6" w:rsidRPr="00030BAD">
        <w:rPr>
          <w:rFonts w:ascii="ＭＳ 明朝" w:hAnsi="ＭＳ 明朝" w:hint="eastAsia"/>
          <w:b/>
          <w:sz w:val="28"/>
          <w:szCs w:val="32"/>
        </w:rPr>
        <w:t>バス等交通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の運行形態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407"/>
      </w:tblGrid>
      <w:tr w:rsidR="006B69D6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路線バス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6B69D6" w:rsidRDefault="00DB3D68" w:rsidP="00DB3D68">
            <w:r w:rsidRPr="00EF67BA">
              <w:rPr>
                <w:rFonts w:hint="eastAsia"/>
              </w:rPr>
              <w:t>運行</w:t>
            </w:r>
            <w:r w:rsidR="006B69D6" w:rsidRPr="00EF67BA">
              <w:rPr>
                <w:rFonts w:hint="eastAsia"/>
              </w:rPr>
              <w:t>事業</w:t>
            </w:r>
            <w:r w:rsidRPr="00EF67BA">
              <w:rPr>
                <w:rFonts w:hint="eastAsia"/>
              </w:rPr>
              <w:t>者</w:t>
            </w:r>
            <w:r w:rsidR="006B69D6" w:rsidRPr="00EF67BA">
              <w:rPr>
                <w:rFonts w:hint="eastAsia"/>
              </w:rPr>
              <w:t>が</w:t>
            </w:r>
            <w:r w:rsidR="006B69D6">
              <w:rPr>
                <w:rFonts w:hint="eastAsia"/>
              </w:rPr>
              <w:t>自主的に運行している営業路線</w:t>
            </w:r>
          </w:p>
        </w:tc>
      </w:tr>
      <w:tr w:rsidR="006B69D6" w:rsidTr="00EF67BA">
        <w:trPr>
          <w:trHeight w:val="677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コミュニティバス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6B69D6" w:rsidRPr="00CC159B" w:rsidRDefault="00EF67BA" w:rsidP="00B37361">
            <w:pPr>
              <w:rPr>
                <w:color w:val="000000" w:themeColor="text1"/>
              </w:rPr>
            </w:pPr>
            <w:r w:rsidRPr="00CC159B">
              <w:rPr>
                <w:rFonts w:hint="eastAsia"/>
                <w:color w:val="000000" w:themeColor="text1"/>
              </w:rPr>
              <w:t>運行事業者と協定を結び、</w:t>
            </w:r>
            <w:r w:rsidR="006B69D6" w:rsidRPr="00CC159B">
              <w:rPr>
                <w:rFonts w:hint="eastAsia"/>
                <w:color w:val="000000" w:themeColor="text1"/>
              </w:rPr>
              <w:t>生活の交通手段として地域のために運行している路線</w:t>
            </w:r>
          </w:p>
        </w:tc>
      </w:tr>
      <w:tr w:rsidR="006B69D6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市営バス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6B69D6" w:rsidRPr="00CC159B" w:rsidRDefault="009D4382" w:rsidP="009D4382">
            <w:pPr>
              <w:rPr>
                <w:color w:val="000000" w:themeColor="text1"/>
              </w:rPr>
            </w:pPr>
            <w:r w:rsidRPr="00CC159B">
              <w:rPr>
                <w:rFonts w:hint="eastAsia"/>
                <w:color w:val="000000" w:themeColor="text1"/>
              </w:rPr>
              <w:t>バス車両および</w:t>
            </w:r>
            <w:r w:rsidR="006B69D6" w:rsidRPr="00CC159B">
              <w:rPr>
                <w:rFonts w:hint="eastAsia"/>
                <w:color w:val="000000" w:themeColor="text1"/>
              </w:rPr>
              <w:t>運転手</w:t>
            </w:r>
            <w:r w:rsidRPr="00CC159B">
              <w:rPr>
                <w:rFonts w:hint="eastAsia"/>
                <w:color w:val="000000" w:themeColor="text1"/>
              </w:rPr>
              <w:t>など</w:t>
            </w:r>
            <w:r w:rsidR="006B69D6" w:rsidRPr="00CC159B">
              <w:rPr>
                <w:rFonts w:hint="eastAsia"/>
                <w:color w:val="000000" w:themeColor="text1"/>
              </w:rPr>
              <w:t>、すべて市が管理している路線</w:t>
            </w:r>
          </w:p>
        </w:tc>
      </w:tr>
      <w:tr w:rsidR="006B69D6" w:rsidTr="00EF67BA">
        <w:trPr>
          <w:trHeight w:val="579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乗合タクシー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E1525E" w:rsidRPr="00CC159B" w:rsidRDefault="00EF67BA" w:rsidP="00B37361">
            <w:pPr>
              <w:rPr>
                <w:color w:val="000000" w:themeColor="text1"/>
              </w:rPr>
            </w:pPr>
            <w:r w:rsidRPr="00CC159B">
              <w:rPr>
                <w:rFonts w:hint="eastAsia"/>
                <w:color w:val="000000" w:themeColor="text1"/>
              </w:rPr>
              <w:t>運行事業者と協定を結び、</w:t>
            </w:r>
            <w:r w:rsidR="006B69D6" w:rsidRPr="00CC159B">
              <w:rPr>
                <w:rFonts w:hint="eastAsia"/>
                <w:color w:val="000000" w:themeColor="text1"/>
              </w:rPr>
              <w:t>バス車両の代わりにタクシー車両で運行している路線</w:t>
            </w:r>
          </w:p>
        </w:tc>
      </w:tr>
    </w:tbl>
    <w:p w:rsidR="006B69D6" w:rsidRPr="00F760F2" w:rsidRDefault="006B69D6" w:rsidP="006B69D6"/>
    <w:p w:rsidR="006B69D6" w:rsidRPr="003D3E3A" w:rsidRDefault="006B69D6" w:rsidP="006B69D6"/>
    <w:p w:rsidR="006B69D6" w:rsidRPr="00030BAD" w:rsidRDefault="00030BAD" w:rsidP="006B69D6">
      <w:pPr>
        <w:rPr>
          <w:rFonts w:ascii="ＭＳ 明朝" w:hAnsi="ＭＳ 明朝"/>
          <w:b/>
          <w:sz w:val="28"/>
          <w:szCs w:val="32"/>
        </w:rPr>
      </w:pPr>
      <w:r>
        <w:rPr>
          <w:rFonts w:ascii="ＭＳ 明朝" w:hAnsi="ＭＳ 明朝" w:hint="eastAsia"/>
          <w:b/>
          <w:sz w:val="28"/>
          <w:szCs w:val="32"/>
        </w:rPr>
        <w:t>○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地域別</w:t>
      </w:r>
      <w:r w:rsidR="009741E6" w:rsidRPr="00030BAD">
        <w:rPr>
          <w:rFonts w:ascii="ＭＳ 明朝" w:hAnsi="ＭＳ 明朝" w:hint="eastAsia"/>
          <w:b/>
          <w:sz w:val="28"/>
          <w:szCs w:val="32"/>
        </w:rPr>
        <w:t>バス等交通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（全２</w:t>
      </w:r>
      <w:r w:rsidR="00E1525E" w:rsidRPr="00030BAD">
        <w:rPr>
          <w:rFonts w:ascii="ＭＳ 明朝" w:hAnsi="ＭＳ 明朝" w:hint="eastAsia"/>
          <w:b/>
          <w:sz w:val="28"/>
          <w:szCs w:val="32"/>
        </w:rPr>
        <w:t>６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路線）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5415"/>
      </w:tblGrid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マキノ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４路線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F36383" w:rsidRDefault="006B69D6" w:rsidP="00DB3D68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国境線</w:t>
            </w:r>
            <w:r w:rsidR="00DB3D68" w:rsidRPr="00DB3D68">
              <w:rPr>
                <w:rFonts w:hint="eastAsia"/>
                <w:sz w:val="16"/>
                <w:szCs w:val="21"/>
              </w:rPr>
              <w:t>（コ）</w:t>
            </w:r>
            <w:r w:rsidRPr="0021756F">
              <w:rPr>
                <w:rFonts w:hint="eastAsia"/>
                <w:szCs w:val="21"/>
              </w:rPr>
              <w:t>、マキノ高原線</w:t>
            </w:r>
            <w:r w:rsidR="00DB3D68" w:rsidRPr="00DB3D68">
              <w:rPr>
                <w:rFonts w:hint="eastAsia"/>
                <w:sz w:val="16"/>
                <w:szCs w:val="21"/>
              </w:rPr>
              <w:t>（コ）</w:t>
            </w:r>
            <w:r w:rsidRPr="0021756F">
              <w:rPr>
                <w:rFonts w:hint="eastAsia"/>
                <w:szCs w:val="21"/>
              </w:rPr>
              <w:t>、マキノ北西部線</w:t>
            </w:r>
            <w:r w:rsidR="00DB3D68" w:rsidRPr="00DB3D68">
              <w:rPr>
                <w:rFonts w:hint="eastAsia"/>
                <w:sz w:val="16"/>
                <w:szCs w:val="21"/>
              </w:rPr>
              <w:t>（タ）</w:t>
            </w:r>
          </w:p>
          <w:p w:rsidR="006B69D6" w:rsidRPr="0021756F" w:rsidRDefault="006B69D6" w:rsidP="00DB3D68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マキノ南西部線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今津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２路線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あいあいタウン線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  <w:r w:rsidRPr="0021756F">
              <w:rPr>
                <w:rFonts w:hint="eastAsia"/>
                <w:szCs w:val="21"/>
              </w:rPr>
              <w:t>、松陽台線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新旭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２路線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EF67BA">
              <w:rPr>
                <w:rFonts w:hint="eastAsia"/>
                <w:szCs w:val="21"/>
              </w:rPr>
              <w:t>東循環線</w:t>
            </w:r>
            <w:r w:rsidR="007D147D" w:rsidRPr="00CC159B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EF67BA" w:rsidRPr="00CC159B">
              <w:rPr>
                <w:rFonts w:hint="eastAsia"/>
                <w:color w:val="000000" w:themeColor="text1"/>
                <w:sz w:val="16"/>
                <w:szCs w:val="16"/>
              </w:rPr>
              <w:t>コ</w:t>
            </w:r>
            <w:r w:rsidR="007D147D" w:rsidRPr="00CC159B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  <w:r w:rsidRPr="00CC159B">
              <w:rPr>
                <w:rFonts w:hint="eastAsia"/>
                <w:color w:val="000000" w:themeColor="text1"/>
                <w:szCs w:val="21"/>
              </w:rPr>
              <w:t>、</w:t>
            </w:r>
            <w:r w:rsidRPr="0021756F">
              <w:rPr>
                <w:rFonts w:hint="eastAsia"/>
                <w:szCs w:val="21"/>
              </w:rPr>
              <w:t>風車村線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安曇川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４路線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古賀線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  <w:r w:rsidRPr="0021756F">
              <w:rPr>
                <w:rFonts w:hint="eastAsia"/>
                <w:szCs w:val="21"/>
              </w:rPr>
              <w:t>、船木線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  <w:r w:rsidRPr="0021756F">
              <w:rPr>
                <w:rFonts w:hint="eastAsia"/>
                <w:szCs w:val="21"/>
              </w:rPr>
              <w:t>、白浜線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  <w:r w:rsidRPr="0021756F">
              <w:rPr>
                <w:rFonts w:hint="eastAsia"/>
                <w:szCs w:val="21"/>
              </w:rPr>
              <w:t>、泰山寺線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高島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３路線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畑線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  <w:r w:rsidRPr="0021756F">
              <w:rPr>
                <w:rFonts w:hint="eastAsia"/>
                <w:szCs w:val="21"/>
              </w:rPr>
              <w:t>、浜線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  <w:r w:rsidRPr="0021756F">
              <w:rPr>
                <w:rFonts w:hint="eastAsia"/>
                <w:szCs w:val="21"/>
              </w:rPr>
              <w:t>、鵜川線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朽木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３路線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針畑線</w:t>
            </w:r>
            <w:r w:rsidR="00F36383" w:rsidRPr="00DB3D68">
              <w:rPr>
                <w:rFonts w:hint="eastAsia"/>
                <w:sz w:val="16"/>
                <w:szCs w:val="21"/>
              </w:rPr>
              <w:t>（</w:t>
            </w:r>
            <w:r w:rsidR="00F36383">
              <w:rPr>
                <w:rFonts w:hint="eastAsia"/>
                <w:sz w:val="16"/>
                <w:szCs w:val="21"/>
              </w:rPr>
              <w:t>市</w:t>
            </w:r>
            <w:r w:rsidR="00F36383" w:rsidRPr="00DB3D68">
              <w:rPr>
                <w:rFonts w:hint="eastAsia"/>
                <w:sz w:val="16"/>
                <w:szCs w:val="21"/>
              </w:rPr>
              <w:t>）</w:t>
            </w:r>
            <w:r w:rsidRPr="0021756F">
              <w:rPr>
                <w:rFonts w:hint="eastAsia"/>
                <w:szCs w:val="21"/>
              </w:rPr>
              <w:t>、横谷・木地山線</w:t>
            </w:r>
            <w:r w:rsidR="00F36383" w:rsidRPr="00DB3D68">
              <w:rPr>
                <w:rFonts w:hint="eastAsia"/>
                <w:sz w:val="16"/>
                <w:szCs w:val="21"/>
              </w:rPr>
              <w:t>（</w:t>
            </w:r>
            <w:r w:rsidR="00F36383">
              <w:rPr>
                <w:rFonts w:hint="eastAsia"/>
                <w:sz w:val="16"/>
                <w:szCs w:val="21"/>
              </w:rPr>
              <w:t>市</w:t>
            </w:r>
            <w:r w:rsidR="00F36383" w:rsidRPr="00DB3D68">
              <w:rPr>
                <w:rFonts w:hint="eastAsia"/>
                <w:sz w:val="16"/>
                <w:szCs w:val="21"/>
              </w:rPr>
              <w:t>）</w:t>
            </w:r>
            <w:r w:rsidRPr="0021756F">
              <w:rPr>
                <w:rFonts w:hint="eastAsia"/>
                <w:szCs w:val="21"/>
              </w:rPr>
              <w:t>、上村能家線</w:t>
            </w:r>
            <w:r w:rsidR="00F36383" w:rsidRPr="00DB3D68">
              <w:rPr>
                <w:rFonts w:hint="eastAsia"/>
                <w:sz w:val="16"/>
                <w:szCs w:val="21"/>
              </w:rPr>
              <w:t>（</w:t>
            </w:r>
            <w:r w:rsidR="00F36383">
              <w:rPr>
                <w:rFonts w:hint="eastAsia"/>
                <w:sz w:val="16"/>
                <w:szCs w:val="21"/>
              </w:rPr>
              <w:t>市</w:t>
            </w:r>
            <w:r w:rsidR="00F36383" w:rsidRPr="00DB3D68"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今津・マキノ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１路線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総合運動公園線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今津・朽木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１路線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今津西線</w:t>
            </w:r>
            <w:r w:rsidR="00F36383" w:rsidRPr="00DB3D68">
              <w:rPr>
                <w:rFonts w:hint="eastAsia"/>
                <w:sz w:val="16"/>
                <w:szCs w:val="21"/>
              </w:rPr>
              <w:t>（</w:t>
            </w:r>
            <w:r w:rsidR="00F36383">
              <w:rPr>
                <w:rFonts w:hint="eastAsia"/>
                <w:sz w:val="16"/>
                <w:szCs w:val="21"/>
              </w:rPr>
              <w:t>市</w:t>
            </w:r>
            <w:r w:rsidR="00F36383" w:rsidRPr="00DB3D68"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今津・福井県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１路線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F36383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若江線</w:t>
            </w:r>
            <w:r w:rsidR="00F36383" w:rsidRPr="00DB3D68">
              <w:rPr>
                <w:rFonts w:hint="eastAsia"/>
                <w:sz w:val="16"/>
                <w:szCs w:val="21"/>
              </w:rPr>
              <w:t>（</w:t>
            </w:r>
            <w:r w:rsidR="00F36383">
              <w:rPr>
                <w:rFonts w:hint="eastAsia"/>
                <w:sz w:val="16"/>
                <w:szCs w:val="21"/>
              </w:rPr>
              <w:t>路</w:t>
            </w:r>
            <w:r w:rsidR="00F36383" w:rsidRPr="00DB3D68"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朽木・安曇川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１路線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朽木線</w:t>
            </w:r>
            <w:r w:rsidR="00F36383" w:rsidRPr="00DB3D68">
              <w:rPr>
                <w:rFonts w:hint="eastAsia"/>
                <w:sz w:val="16"/>
                <w:szCs w:val="21"/>
              </w:rPr>
              <w:t>（</w:t>
            </w:r>
            <w:r w:rsidR="00F36383">
              <w:rPr>
                <w:rFonts w:hint="eastAsia"/>
                <w:sz w:val="16"/>
                <w:szCs w:val="21"/>
              </w:rPr>
              <w:t>路</w:t>
            </w:r>
            <w:r w:rsidR="00F36383" w:rsidRPr="00DB3D68"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高島・安曇川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２路線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横</w:t>
            </w:r>
            <w:r w:rsidR="00A8733A">
              <w:rPr>
                <w:rFonts w:hint="eastAsia"/>
                <w:szCs w:val="21"/>
              </w:rPr>
              <w:t>山</w:t>
            </w:r>
            <w:r w:rsidRPr="0021756F">
              <w:rPr>
                <w:rFonts w:hint="eastAsia"/>
                <w:szCs w:val="21"/>
              </w:rPr>
              <w:t>田中線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  <w:r w:rsidRPr="0021756F">
              <w:rPr>
                <w:rFonts w:hint="eastAsia"/>
                <w:szCs w:val="21"/>
              </w:rPr>
              <w:t>、高島安曇川線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新旭・安曇川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１路線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新旭安曇川線</w:t>
            </w:r>
            <w:r w:rsidR="00F36383" w:rsidRPr="00DB3D68">
              <w:rPr>
                <w:rFonts w:hint="eastAsia"/>
                <w:sz w:val="16"/>
                <w:szCs w:val="21"/>
              </w:rPr>
              <w:t>（タ）</w:t>
            </w:r>
          </w:p>
        </w:tc>
      </w:tr>
      <w:tr w:rsidR="006B69D6" w:rsidRPr="0021756F" w:rsidTr="0068039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今津・新旭・安曇川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jc w:val="left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１路線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21756F" w:rsidRDefault="006B69D6" w:rsidP="00B37361">
            <w:pPr>
              <w:ind w:right="-427"/>
              <w:rPr>
                <w:szCs w:val="21"/>
              </w:rPr>
            </w:pPr>
            <w:r w:rsidRPr="0021756F">
              <w:rPr>
                <w:rFonts w:hint="eastAsia"/>
                <w:szCs w:val="21"/>
              </w:rPr>
              <w:t>西循環線</w:t>
            </w:r>
            <w:r w:rsidR="00F36383" w:rsidRPr="00DB3D68">
              <w:rPr>
                <w:rFonts w:hint="eastAsia"/>
                <w:sz w:val="16"/>
                <w:szCs w:val="21"/>
              </w:rPr>
              <w:t>（コ）</w:t>
            </w:r>
          </w:p>
        </w:tc>
      </w:tr>
    </w:tbl>
    <w:p w:rsidR="006B69D6" w:rsidRPr="0021756F" w:rsidRDefault="00DB3D68" w:rsidP="006B69D6">
      <w:pPr>
        <w:rPr>
          <w:szCs w:val="21"/>
        </w:rPr>
      </w:pPr>
      <w:r w:rsidRPr="005B2B36">
        <w:rPr>
          <w:rFonts w:ascii="ＭＳ 明朝" w:hAnsi="ＭＳ 明朝" w:hint="eastAsia"/>
          <w:sz w:val="22"/>
          <w:szCs w:val="32"/>
        </w:rPr>
        <w:t>※路線バス（路）　コミュニティバス（コ）　市営バス（市）　乗合タクシー（タ</w:t>
      </w:r>
      <w:r>
        <w:rPr>
          <w:rFonts w:ascii="ＭＳ 明朝" w:hAnsi="ＭＳ 明朝" w:hint="eastAsia"/>
          <w:sz w:val="24"/>
          <w:szCs w:val="32"/>
        </w:rPr>
        <w:t>）</w:t>
      </w:r>
    </w:p>
    <w:p w:rsidR="006B69D6" w:rsidRDefault="006B69D6" w:rsidP="006B69D6"/>
    <w:p w:rsidR="006B69D6" w:rsidRPr="00030BAD" w:rsidRDefault="00030BAD" w:rsidP="006B69D6">
      <w:pPr>
        <w:rPr>
          <w:rFonts w:ascii="ＭＳ 明朝" w:hAnsi="ＭＳ 明朝"/>
          <w:b/>
          <w:sz w:val="28"/>
          <w:szCs w:val="32"/>
        </w:rPr>
      </w:pPr>
      <w:r>
        <w:rPr>
          <w:rFonts w:ascii="ＭＳ 明朝" w:hAnsi="ＭＳ 明朝" w:hint="eastAsia"/>
          <w:b/>
          <w:sz w:val="28"/>
          <w:szCs w:val="32"/>
        </w:rPr>
        <w:t>○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バス</w:t>
      </w:r>
      <w:r w:rsidR="0057647E" w:rsidRPr="00030BAD">
        <w:rPr>
          <w:rFonts w:ascii="ＭＳ 明朝" w:hAnsi="ＭＳ 明朝" w:hint="eastAsia"/>
          <w:b/>
          <w:sz w:val="28"/>
          <w:szCs w:val="32"/>
        </w:rPr>
        <w:t>等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利用料金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4"/>
      </w:tblGrid>
      <w:tr w:rsidR="006B69D6" w:rsidTr="00115FD7">
        <w:trPr>
          <w:trHeight w:val="806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路線バス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一定区間ごとに料金が上がる</w:t>
            </w:r>
          </w:p>
          <w:p w:rsidR="006B69D6" w:rsidRDefault="00115FD7" w:rsidP="00B37361">
            <w:r>
              <w:rPr>
                <w:rFonts w:hint="eastAsia"/>
              </w:rPr>
              <w:t>市民の方は、</w:t>
            </w:r>
            <w:r w:rsidR="006B69D6">
              <w:rPr>
                <w:rFonts w:hint="eastAsia"/>
              </w:rPr>
              <w:t>市内区間は促進券</w:t>
            </w:r>
            <w:r w:rsidR="005B2B36">
              <w:rPr>
                <w:rFonts w:hint="eastAsia"/>
              </w:rPr>
              <w:t>*</w:t>
            </w:r>
            <w:r w:rsidR="006B69D6" w:rsidRPr="00891318">
              <w:rPr>
                <w:rFonts w:hint="eastAsia"/>
                <w:vertAlign w:val="superscript"/>
              </w:rPr>
              <w:t>１</w:t>
            </w:r>
            <w:r w:rsidR="006B69D6">
              <w:rPr>
                <w:rFonts w:hint="eastAsia"/>
              </w:rPr>
              <w:t>の利用により２２０円での利用が可能</w:t>
            </w:r>
          </w:p>
        </w:tc>
      </w:tr>
      <w:tr w:rsidR="006B69D6" w:rsidRPr="00594943" w:rsidTr="00115FD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コミュニティバス</w:t>
            </w:r>
          </w:p>
        </w:tc>
        <w:tc>
          <w:tcPr>
            <w:tcW w:w="6974" w:type="dxa"/>
            <w:vMerge w:val="restart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どの区間を乗車しても、大人２２０円、小人１１０円</w:t>
            </w:r>
          </w:p>
        </w:tc>
      </w:tr>
      <w:tr w:rsidR="006B69D6" w:rsidTr="00115FD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市営バス</w:t>
            </w:r>
          </w:p>
        </w:tc>
        <w:tc>
          <w:tcPr>
            <w:tcW w:w="6974" w:type="dxa"/>
            <w:vMerge/>
            <w:shd w:val="clear" w:color="auto" w:fill="auto"/>
            <w:vAlign w:val="center"/>
          </w:tcPr>
          <w:p w:rsidR="006B69D6" w:rsidRDefault="006B69D6" w:rsidP="00B37361"/>
        </w:tc>
      </w:tr>
      <w:tr w:rsidR="006B69D6" w:rsidTr="00115FD7">
        <w:trPr>
          <w:trHeight w:val="397"/>
        </w:trPr>
        <w:tc>
          <w:tcPr>
            <w:tcW w:w="2093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乗合タクシー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B69D6" w:rsidRDefault="006B69D6" w:rsidP="00B37361">
            <w:r>
              <w:rPr>
                <w:rFonts w:hint="eastAsia"/>
              </w:rPr>
              <w:t>どの区間を乗車しても、大人３００円、小人１５０円</w:t>
            </w:r>
          </w:p>
        </w:tc>
      </w:tr>
    </w:tbl>
    <w:p w:rsidR="006B69D6" w:rsidRDefault="006B69D6" w:rsidP="006B69D6">
      <w:pPr>
        <w:rPr>
          <w:rFonts w:ascii="ＭＳ 明朝" w:hAnsi="ＭＳ 明朝"/>
          <w:vertAlign w:val="superscript"/>
        </w:rPr>
      </w:pPr>
    </w:p>
    <w:p w:rsidR="006B69D6" w:rsidRPr="0079474A" w:rsidRDefault="005B2B36" w:rsidP="006B69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vertAlign w:val="superscript"/>
        </w:rPr>
        <w:t>*</w:t>
      </w:r>
      <w:r w:rsidR="006B69D6" w:rsidRPr="0079474A">
        <w:rPr>
          <w:rFonts w:ascii="ＭＳ 明朝" w:hAnsi="ＭＳ 明朝" w:hint="eastAsia"/>
          <w:sz w:val="22"/>
          <w:vertAlign w:val="superscript"/>
        </w:rPr>
        <w:t xml:space="preserve">１　</w:t>
      </w:r>
      <w:r w:rsidR="00115FD7">
        <w:rPr>
          <w:rFonts w:ascii="ＭＳ 明朝" w:hAnsi="ＭＳ 明朝" w:hint="eastAsia"/>
          <w:sz w:val="22"/>
        </w:rPr>
        <w:t>促進券は交通対策課、各支所、市民協働課で発行し</w:t>
      </w:r>
      <w:r w:rsidR="006B69D6" w:rsidRPr="0079474A">
        <w:rPr>
          <w:rFonts w:ascii="ＭＳ 明朝" w:hAnsi="ＭＳ 明朝" w:hint="eastAsia"/>
          <w:sz w:val="22"/>
        </w:rPr>
        <w:t>ています。</w:t>
      </w:r>
    </w:p>
    <w:p w:rsidR="006B69D6" w:rsidRPr="00115FD7" w:rsidRDefault="006B69D6" w:rsidP="006B69D6"/>
    <w:p w:rsidR="006B69D6" w:rsidRDefault="006B69D6" w:rsidP="006B69D6"/>
    <w:p w:rsidR="006B69D6" w:rsidRDefault="006B69D6" w:rsidP="006B69D6">
      <w:pPr>
        <w:rPr>
          <w:rFonts w:ascii="HGｺﾞｼｯｸE" w:eastAsia="HGｺﾞｼｯｸE"/>
          <w:sz w:val="24"/>
        </w:rPr>
      </w:pPr>
      <w:r>
        <w:rPr>
          <w:rFonts w:ascii="HGｺﾞｼｯｸE" w:eastAsia="HGｺﾞｼｯｸE"/>
          <w:sz w:val="24"/>
        </w:rPr>
        <w:br w:type="page"/>
      </w:r>
    </w:p>
    <w:p w:rsidR="006B69D6" w:rsidRPr="00030BAD" w:rsidRDefault="006B69D6" w:rsidP="006B69D6">
      <w:pPr>
        <w:rPr>
          <w:rFonts w:ascii="ＭＳ 明朝" w:hAnsi="ＭＳ 明朝"/>
          <w:b/>
          <w:sz w:val="32"/>
          <w:szCs w:val="32"/>
        </w:rPr>
      </w:pPr>
      <w:r>
        <w:rPr>
          <w:rFonts w:ascii="HGｺﾞｼｯｸE" w:eastAsia="HGｺﾞｼｯｸE" w:hint="eastAsia"/>
          <w:sz w:val="24"/>
        </w:rPr>
        <w:lastRenderedPageBreak/>
        <w:t xml:space="preserve">　</w:t>
      </w:r>
      <w:r w:rsidR="00030BAD">
        <w:rPr>
          <w:rFonts w:ascii="HGｺﾞｼｯｸE" w:eastAsia="HGｺﾞｼｯｸE" w:hint="eastAsia"/>
          <w:sz w:val="24"/>
        </w:rPr>
        <w:t>○</w:t>
      </w:r>
      <w:r w:rsidRPr="00030BAD">
        <w:rPr>
          <w:rFonts w:ascii="ＭＳ 明朝" w:hAnsi="ＭＳ 明朝" w:hint="eastAsia"/>
          <w:b/>
          <w:sz w:val="28"/>
          <w:szCs w:val="32"/>
        </w:rPr>
        <w:t>乗継乗車制度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B69D6" w:rsidRPr="008F25AC" w:rsidTr="00030BAD">
        <w:trPr>
          <w:trHeight w:val="1380"/>
        </w:trPr>
        <w:tc>
          <w:tcPr>
            <w:tcW w:w="9498" w:type="dxa"/>
            <w:shd w:val="clear" w:color="auto" w:fill="auto"/>
            <w:vAlign w:val="center"/>
          </w:tcPr>
          <w:p w:rsidR="006B69D6" w:rsidRPr="008F25AC" w:rsidRDefault="006B69D6" w:rsidP="00B37361">
            <w:pPr>
              <w:rPr>
                <w:rFonts w:ascii="ＭＳ 明朝" w:hAnsi="ＭＳ 明朝"/>
                <w:sz w:val="24"/>
              </w:rPr>
            </w:pPr>
            <w:r w:rsidRPr="008F25AC">
              <w:rPr>
                <w:rFonts w:ascii="ＭＳ 明朝" w:hAnsi="ＭＳ 明朝" w:hint="eastAsia"/>
                <w:sz w:val="24"/>
              </w:rPr>
              <w:t xml:space="preserve">　</w:t>
            </w:r>
            <w:r w:rsidR="009741E6">
              <w:rPr>
                <w:rFonts w:ascii="ＭＳ 明朝" w:hAnsi="ＭＳ 明朝" w:hint="eastAsia"/>
                <w:sz w:val="24"/>
              </w:rPr>
              <w:t>バス等交通</w:t>
            </w:r>
            <w:r w:rsidRPr="008F25AC">
              <w:rPr>
                <w:rFonts w:ascii="ＭＳ 明朝" w:hAnsi="ＭＳ 明朝" w:hint="eastAsia"/>
                <w:sz w:val="24"/>
              </w:rPr>
              <w:t>から</w:t>
            </w:r>
            <w:r w:rsidR="009741E6">
              <w:rPr>
                <w:rFonts w:ascii="ＭＳ 明朝" w:hAnsi="ＭＳ 明朝" w:hint="eastAsia"/>
                <w:sz w:val="24"/>
              </w:rPr>
              <w:t>バス等交通</w:t>
            </w:r>
            <w:r w:rsidRPr="008F25AC">
              <w:rPr>
                <w:rFonts w:ascii="ＭＳ 明朝" w:hAnsi="ＭＳ 明朝" w:hint="eastAsia"/>
                <w:sz w:val="24"/>
              </w:rPr>
              <w:t>に乗り継ぐ場合、乗り継いだ先の料金が</w:t>
            </w:r>
            <w:r w:rsidR="0018133A">
              <w:rPr>
                <w:rFonts w:ascii="ＭＳ 明朝" w:hAnsi="ＭＳ 明朝" w:hint="eastAsia"/>
                <w:sz w:val="24"/>
              </w:rPr>
              <w:t>１回の乗</w:t>
            </w:r>
            <w:r w:rsidR="009D4382">
              <w:rPr>
                <w:rFonts w:ascii="ＭＳ 明朝" w:hAnsi="ＭＳ 明朝" w:hint="eastAsia"/>
                <w:sz w:val="24"/>
              </w:rPr>
              <w:t>り</w:t>
            </w:r>
            <w:r w:rsidR="0018133A">
              <w:rPr>
                <w:rFonts w:ascii="ＭＳ 明朝" w:hAnsi="ＭＳ 明朝" w:hint="eastAsia"/>
                <w:sz w:val="24"/>
              </w:rPr>
              <w:t>継</w:t>
            </w:r>
            <w:r w:rsidR="009D4382">
              <w:rPr>
                <w:rFonts w:ascii="ＭＳ 明朝" w:hAnsi="ＭＳ 明朝" w:hint="eastAsia"/>
                <w:sz w:val="24"/>
              </w:rPr>
              <w:t>ぎ</w:t>
            </w:r>
            <w:r w:rsidR="0018133A">
              <w:rPr>
                <w:rFonts w:ascii="ＭＳ 明朝" w:hAnsi="ＭＳ 明朝" w:hint="eastAsia"/>
                <w:sz w:val="24"/>
              </w:rPr>
              <w:t>分に限り</w:t>
            </w:r>
            <w:r w:rsidR="00DF6F37">
              <w:rPr>
                <w:rFonts w:ascii="ＭＳ 明朝" w:hAnsi="ＭＳ 明朝" w:hint="eastAsia"/>
                <w:sz w:val="24"/>
              </w:rPr>
              <w:t>、</w:t>
            </w:r>
            <w:r w:rsidRPr="008F25AC">
              <w:rPr>
                <w:rFonts w:ascii="ＭＳ 明朝" w:hAnsi="ＭＳ 明朝" w:hint="eastAsia"/>
                <w:sz w:val="24"/>
              </w:rPr>
              <w:t>無料になる制度です。</w:t>
            </w:r>
          </w:p>
          <w:p w:rsidR="006B69D6" w:rsidRPr="008F25AC" w:rsidRDefault="006B69D6" w:rsidP="00B37361">
            <w:pPr>
              <w:rPr>
                <w:rFonts w:ascii="ＭＳ 明朝" w:hAnsi="ＭＳ 明朝"/>
                <w:sz w:val="24"/>
              </w:rPr>
            </w:pPr>
            <w:r w:rsidRPr="008F25AC">
              <w:rPr>
                <w:rFonts w:ascii="ＭＳ 明朝" w:hAnsi="ＭＳ 明朝" w:hint="eastAsia"/>
                <w:sz w:val="24"/>
              </w:rPr>
              <w:t xml:space="preserve">　乗り継ぐ場合は、運転手に申し出ていただくと乗継</w:t>
            </w:r>
            <w:r w:rsidRPr="00861644">
              <w:rPr>
                <w:rFonts w:ascii="ＭＳ 明朝" w:hAnsi="ＭＳ 明朝" w:hint="eastAsia"/>
                <w:sz w:val="24"/>
              </w:rPr>
              <w:t>券</w:t>
            </w:r>
            <w:r w:rsidR="007D147D" w:rsidRPr="00861644">
              <w:rPr>
                <w:rFonts w:ascii="ＭＳ 明朝" w:hAnsi="ＭＳ 明朝" w:hint="eastAsia"/>
                <w:sz w:val="24"/>
              </w:rPr>
              <w:t>を</w:t>
            </w:r>
            <w:r w:rsidR="00541D9F">
              <w:rPr>
                <w:rFonts w:ascii="ＭＳ 明朝" w:hAnsi="ＭＳ 明朝" w:hint="eastAsia"/>
                <w:sz w:val="24"/>
              </w:rPr>
              <w:t>受け取れます</w:t>
            </w:r>
            <w:r w:rsidRPr="008F25AC">
              <w:rPr>
                <w:rFonts w:ascii="ＭＳ 明朝" w:hAnsi="ＭＳ 明朝" w:hint="eastAsia"/>
                <w:sz w:val="24"/>
              </w:rPr>
              <w:t>。</w:t>
            </w:r>
          </w:p>
          <w:p w:rsidR="006B69D6" w:rsidRPr="008F25AC" w:rsidRDefault="006B69D6" w:rsidP="00B37361">
            <w:pPr>
              <w:rPr>
                <w:rFonts w:ascii="ＭＳ 明朝" w:hAnsi="ＭＳ 明朝"/>
                <w:sz w:val="24"/>
              </w:rPr>
            </w:pPr>
            <w:r w:rsidRPr="008F25AC">
              <w:rPr>
                <w:rFonts w:ascii="ＭＳ 明朝" w:hAnsi="ＭＳ 明朝" w:hint="eastAsia"/>
                <w:sz w:val="24"/>
              </w:rPr>
              <w:t xml:space="preserve">　</w:t>
            </w:r>
            <w:r w:rsidR="00115FD7">
              <w:rPr>
                <w:rFonts w:ascii="ＭＳ 明朝" w:hAnsi="ＭＳ 明朝" w:hint="eastAsia"/>
                <w:sz w:val="24"/>
              </w:rPr>
              <w:t>なお、</w:t>
            </w:r>
            <w:r w:rsidRPr="008F25AC">
              <w:rPr>
                <w:rFonts w:ascii="ＭＳ 明朝" w:hAnsi="ＭＳ 明朝" w:hint="eastAsia"/>
                <w:sz w:val="24"/>
              </w:rPr>
              <w:t>乗継できるバス停は決まっています。※主にＪＲ各駅や学校など。</w:t>
            </w:r>
          </w:p>
        </w:tc>
      </w:tr>
    </w:tbl>
    <w:p w:rsidR="006B69D6" w:rsidRPr="00704A4B" w:rsidRDefault="006B69D6" w:rsidP="006B69D6">
      <w:pPr>
        <w:rPr>
          <w:rFonts w:ascii="ＭＳ 明朝" w:hAnsi="ＭＳ 明朝"/>
          <w:sz w:val="24"/>
        </w:rPr>
      </w:pPr>
    </w:p>
    <w:p w:rsidR="002713F4" w:rsidRPr="00CC159B" w:rsidRDefault="002713F4" w:rsidP="006B69D6">
      <w:pPr>
        <w:rPr>
          <w:rFonts w:ascii="ＭＳ 明朝" w:hAnsi="ＭＳ 明朝"/>
          <w:color w:val="000000" w:themeColor="text1"/>
          <w:sz w:val="24"/>
        </w:rPr>
      </w:pPr>
      <w:r w:rsidRPr="00CC159B">
        <w:rPr>
          <w:rFonts w:ascii="ＭＳ 明朝" w:hAnsi="ＭＳ 明朝" w:hint="eastAsia"/>
          <w:color w:val="000000" w:themeColor="text1"/>
          <w:sz w:val="24"/>
        </w:rPr>
        <w:t>〔</w:t>
      </w:r>
      <w:r w:rsidR="006B69D6" w:rsidRPr="00CC159B">
        <w:rPr>
          <w:rFonts w:ascii="ＭＳ 明朝" w:hAnsi="ＭＳ 明朝" w:hint="eastAsia"/>
          <w:color w:val="000000" w:themeColor="text1"/>
          <w:sz w:val="24"/>
        </w:rPr>
        <w:t>例</w:t>
      </w:r>
      <w:r w:rsidRPr="00CC159B">
        <w:rPr>
          <w:rFonts w:ascii="ＭＳ 明朝" w:hAnsi="ＭＳ 明朝" w:hint="eastAsia"/>
          <w:color w:val="000000" w:themeColor="text1"/>
          <w:sz w:val="24"/>
        </w:rPr>
        <w:t>〕</w:t>
      </w:r>
      <w:r w:rsidR="006B69D6" w:rsidRPr="00CC159B">
        <w:rPr>
          <w:rFonts w:ascii="ＭＳ 明朝" w:hAnsi="ＭＳ 明朝" w:hint="eastAsia"/>
          <w:color w:val="000000" w:themeColor="text1"/>
          <w:sz w:val="24"/>
        </w:rPr>
        <w:t>近江今津駅から西循環線で新旭駅まで乗車し、</w:t>
      </w:r>
      <w:r w:rsidR="007D147D" w:rsidRPr="00CC159B">
        <w:rPr>
          <w:rFonts w:ascii="ＭＳ 明朝" w:hAnsi="ＭＳ 明朝" w:hint="eastAsia"/>
          <w:color w:val="000000" w:themeColor="text1"/>
          <w:sz w:val="24"/>
        </w:rPr>
        <w:t>新旭駅から</w:t>
      </w:r>
      <w:r w:rsidR="006B69D6" w:rsidRPr="00CC159B">
        <w:rPr>
          <w:rFonts w:ascii="ＭＳ 明朝" w:hAnsi="ＭＳ 明朝" w:hint="eastAsia"/>
          <w:color w:val="000000" w:themeColor="text1"/>
          <w:sz w:val="24"/>
        </w:rPr>
        <w:t>新旭安曇川線に乗り</w:t>
      </w:r>
    </w:p>
    <w:p w:rsidR="006B69D6" w:rsidRPr="00CC159B" w:rsidRDefault="002713F4" w:rsidP="006B69D6">
      <w:pPr>
        <w:rPr>
          <w:rFonts w:ascii="ＭＳ 明朝" w:hAnsi="ＭＳ 明朝"/>
          <w:color w:val="000000" w:themeColor="text1"/>
          <w:sz w:val="24"/>
        </w:rPr>
      </w:pP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6B69D6" w:rsidRPr="00CC159B">
        <w:rPr>
          <w:rFonts w:ascii="ＭＳ 明朝" w:hAnsi="ＭＳ 明朝" w:hint="eastAsia"/>
          <w:color w:val="000000" w:themeColor="text1"/>
          <w:sz w:val="24"/>
        </w:rPr>
        <w:t>継いで</w:t>
      </w:r>
      <w:r w:rsidR="000E727C" w:rsidRPr="00CC159B">
        <w:rPr>
          <w:rFonts w:ascii="ＭＳ 明朝" w:hAnsi="ＭＳ 明朝" w:hint="eastAsia"/>
          <w:color w:val="000000" w:themeColor="text1"/>
          <w:sz w:val="24"/>
        </w:rPr>
        <w:t>平和堂あどがわ店</w:t>
      </w:r>
      <w:r w:rsidR="006B69D6" w:rsidRPr="00CC159B">
        <w:rPr>
          <w:rFonts w:ascii="ＭＳ 明朝" w:hAnsi="ＭＳ 明朝" w:hint="eastAsia"/>
          <w:color w:val="000000" w:themeColor="text1"/>
          <w:sz w:val="24"/>
        </w:rPr>
        <w:t>まで乗車する。</w:t>
      </w:r>
    </w:p>
    <w:p w:rsidR="006B69D6" w:rsidRPr="00CC159B" w:rsidRDefault="006B69D6" w:rsidP="006B69D6">
      <w:pPr>
        <w:rPr>
          <w:rFonts w:ascii="ＭＳ 明朝" w:hAnsi="ＭＳ 明朝"/>
          <w:color w:val="000000" w:themeColor="text1"/>
          <w:sz w:val="24"/>
        </w:rPr>
      </w:pPr>
    </w:p>
    <w:p w:rsidR="002713F4" w:rsidRPr="00CC159B" w:rsidRDefault="006B69D6" w:rsidP="006B69D6">
      <w:pPr>
        <w:rPr>
          <w:rFonts w:ascii="ＭＳ 明朝" w:hAnsi="ＭＳ 明朝"/>
          <w:color w:val="000000" w:themeColor="text1"/>
          <w:sz w:val="24"/>
        </w:rPr>
      </w:pP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　近江今津駅</w:t>
      </w:r>
      <w:r w:rsidR="002713F4" w:rsidRPr="00CC159B">
        <w:rPr>
          <w:rFonts w:ascii="ＭＳ 明朝" w:hAnsi="ＭＳ 明朝" w:hint="eastAsia"/>
          <w:color w:val="000000" w:themeColor="text1"/>
          <w:sz w:val="24"/>
        </w:rPr>
        <w:t>バス停</w:t>
      </w: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→　新旭駅</w:t>
      </w:r>
      <w:r w:rsidR="002713F4" w:rsidRPr="00CC159B">
        <w:rPr>
          <w:rFonts w:ascii="ＭＳ 明朝" w:hAnsi="ＭＳ 明朝" w:hint="eastAsia"/>
          <w:color w:val="000000" w:themeColor="text1"/>
          <w:sz w:val="24"/>
        </w:rPr>
        <w:t>バス停</w:t>
      </w: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713F4" w:rsidRPr="00CC159B">
        <w:rPr>
          <w:rFonts w:ascii="ＭＳ 明朝" w:hAnsi="ＭＳ 明朝" w:hint="eastAsia"/>
          <w:color w:val="000000" w:themeColor="text1"/>
          <w:sz w:val="24"/>
        </w:rPr>
        <w:t xml:space="preserve">　　　　</w:t>
      </w:r>
      <w:r w:rsidRPr="00CC159B">
        <w:rPr>
          <w:rFonts w:ascii="ＭＳ 明朝" w:hAnsi="ＭＳ 明朝" w:hint="eastAsia"/>
          <w:color w:val="000000" w:themeColor="text1"/>
          <w:sz w:val="24"/>
        </w:rPr>
        <w:t>２２０円</w:t>
      </w:r>
      <w:r w:rsidR="00CD41C9" w:rsidRPr="00CC159B">
        <w:rPr>
          <w:rFonts w:ascii="ＭＳ 明朝" w:hAnsi="ＭＳ 明朝" w:hint="eastAsia"/>
          <w:color w:val="000000" w:themeColor="text1"/>
          <w:sz w:val="24"/>
        </w:rPr>
        <w:t>支払い、</w:t>
      </w:r>
      <w:r w:rsidRPr="00CC159B">
        <w:rPr>
          <w:rFonts w:ascii="ＭＳ 明朝" w:hAnsi="ＭＳ 明朝" w:hint="eastAsia"/>
          <w:color w:val="000000" w:themeColor="text1"/>
          <w:sz w:val="24"/>
        </w:rPr>
        <w:t>運転手から乗継</w:t>
      </w:r>
    </w:p>
    <w:p w:rsidR="006B69D6" w:rsidRPr="00CC159B" w:rsidRDefault="002713F4" w:rsidP="00950079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</w:t>
      </w:r>
      <w:r w:rsidR="006B69D6" w:rsidRPr="00CC159B">
        <w:rPr>
          <w:rFonts w:ascii="ＭＳ 明朝" w:hAnsi="ＭＳ 明朝" w:hint="eastAsia"/>
          <w:color w:val="000000" w:themeColor="text1"/>
          <w:sz w:val="24"/>
        </w:rPr>
        <w:t>券を受け取る</w:t>
      </w:r>
      <w:r w:rsidR="00CD41C9" w:rsidRPr="00CC159B">
        <w:rPr>
          <w:rFonts w:ascii="ＭＳ 明朝" w:hAnsi="ＭＳ 明朝" w:hint="eastAsia"/>
          <w:color w:val="000000" w:themeColor="text1"/>
          <w:sz w:val="24"/>
        </w:rPr>
        <w:t>。</w:t>
      </w:r>
    </w:p>
    <w:p w:rsidR="006B69D6" w:rsidRPr="00CC159B" w:rsidRDefault="006B69D6" w:rsidP="006B69D6">
      <w:pPr>
        <w:rPr>
          <w:rFonts w:ascii="ＭＳ 明朝" w:hAnsi="ＭＳ 明朝"/>
          <w:color w:val="000000" w:themeColor="text1"/>
          <w:sz w:val="24"/>
        </w:rPr>
      </w:pP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　新旭駅</w:t>
      </w:r>
      <w:r w:rsidR="002713F4" w:rsidRPr="00CC159B">
        <w:rPr>
          <w:rFonts w:ascii="ＭＳ 明朝" w:hAnsi="ＭＳ 明朝" w:hint="eastAsia"/>
          <w:color w:val="000000" w:themeColor="text1"/>
          <w:sz w:val="24"/>
        </w:rPr>
        <w:t>バス停</w:t>
      </w: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→　平和堂</w:t>
      </w:r>
      <w:r w:rsidR="000E727C" w:rsidRPr="00CC159B">
        <w:rPr>
          <w:rFonts w:ascii="ＭＳ 明朝" w:hAnsi="ＭＳ 明朝" w:hint="eastAsia"/>
          <w:color w:val="000000" w:themeColor="text1"/>
          <w:sz w:val="24"/>
        </w:rPr>
        <w:t>あどがわ店</w:t>
      </w:r>
      <w:r w:rsidR="002713F4" w:rsidRPr="00CC159B">
        <w:rPr>
          <w:rFonts w:ascii="ＭＳ 明朝" w:hAnsi="ＭＳ 明朝" w:hint="eastAsia"/>
          <w:color w:val="000000" w:themeColor="text1"/>
          <w:sz w:val="24"/>
        </w:rPr>
        <w:t xml:space="preserve">バス停　</w:t>
      </w:r>
      <w:r w:rsidRPr="00CC159B">
        <w:rPr>
          <w:rFonts w:ascii="ＭＳ 明朝" w:hAnsi="ＭＳ 明朝" w:hint="eastAsia"/>
          <w:color w:val="000000" w:themeColor="text1"/>
          <w:sz w:val="24"/>
        </w:rPr>
        <w:t xml:space="preserve">　乗継券</w:t>
      </w:r>
      <w:r w:rsidR="006B7C6E" w:rsidRPr="00CC159B">
        <w:rPr>
          <w:rFonts w:ascii="ＭＳ 明朝" w:hAnsi="ＭＳ 明朝" w:hint="eastAsia"/>
          <w:color w:val="000000" w:themeColor="text1"/>
          <w:sz w:val="24"/>
        </w:rPr>
        <w:t>の利用</w:t>
      </w:r>
      <w:r w:rsidRPr="00CC159B">
        <w:rPr>
          <w:rFonts w:ascii="ＭＳ 明朝" w:hAnsi="ＭＳ 明朝" w:hint="eastAsia"/>
          <w:color w:val="000000" w:themeColor="text1"/>
          <w:sz w:val="24"/>
        </w:rPr>
        <w:t>により無料</w:t>
      </w:r>
      <w:r w:rsidR="00CD41C9" w:rsidRPr="00CC159B">
        <w:rPr>
          <w:rFonts w:ascii="ＭＳ 明朝" w:hAnsi="ＭＳ 明朝" w:hint="eastAsia"/>
          <w:color w:val="000000" w:themeColor="text1"/>
          <w:sz w:val="24"/>
        </w:rPr>
        <w:t>。</w:t>
      </w:r>
    </w:p>
    <w:p w:rsidR="00CD5CF0" w:rsidRPr="00CC159B" w:rsidRDefault="00CD5CF0" w:rsidP="006B69D6">
      <w:pPr>
        <w:rPr>
          <w:rFonts w:ascii="ＭＳ 明朝" w:hAnsi="ＭＳ 明朝"/>
          <w:color w:val="000000" w:themeColor="text1"/>
          <w:sz w:val="24"/>
        </w:rPr>
      </w:pPr>
    </w:p>
    <w:p w:rsidR="00CD5CF0" w:rsidRPr="00030BAD" w:rsidRDefault="00CD5CF0" w:rsidP="00CD5CF0">
      <w:pPr>
        <w:rPr>
          <w:rFonts w:ascii="ＭＳ 明朝" w:hAnsi="ＭＳ 明朝"/>
          <w:b/>
          <w:sz w:val="32"/>
          <w:szCs w:val="32"/>
        </w:rPr>
      </w:pPr>
      <w:r>
        <w:rPr>
          <w:rFonts w:ascii="HGｺﾞｼｯｸE" w:eastAsia="HGｺﾞｼｯｸE" w:hint="eastAsia"/>
          <w:sz w:val="24"/>
        </w:rPr>
        <w:t xml:space="preserve">　</w:t>
      </w:r>
      <w:r w:rsidR="00030BAD">
        <w:rPr>
          <w:rFonts w:ascii="HGｺﾞｼｯｸE" w:eastAsia="HGｺﾞｼｯｸE" w:hint="eastAsia"/>
          <w:sz w:val="24"/>
        </w:rPr>
        <w:t>○</w:t>
      </w:r>
      <w:r w:rsidRPr="00030BAD">
        <w:rPr>
          <w:rFonts w:ascii="ＭＳ 明朝" w:hAnsi="ＭＳ 明朝" w:hint="eastAsia"/>
          <w:b/>
          <w:sz w:val="28"/>
        </w:rPr>
        <w:t>乗合タクシーの利用方法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D5CF0" w:rsidRPr="003D108C" w:rsidTr="00030BAD">
        <w:trPr>
          <w:trHeight w:val="1296"/>
        </w:trPr>
        <w:tc>
          <w:tcPr>
            <w:tcW w:w="9498" w:type="dxa"/>
            <w:shd w:val="clear" w:color="auto" w:fill="auto"/>
            <w:vAlign w:val="center"/>
          </w:tcPr>
          <w:p w:rsidR="00CD5CF0" w:rsidRPr="008F25AC" w:rsidRDefault="00CD5CF0" w:rsidP="005813B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マキノ地域を運行する「マキノ北西部線」以外の乗合タクシーの利用には、通常のタクシーと同様に、タクシー会社に予約が必要です。各便始発時間の３０分前までに利用する路線名と時間、乗車するバス停をお伝えください。</w:t>
            </w:r>
          </w:p>
        </w:tc>
      </w:tr>
    </w:tbl>
    <w:p w:rsidR="00CD5CF0" w:rsidRPr="00883940" w:rsidRDefault="00CD5CF0" w:rsidP="006B69D6"/>
    <w:tbl>
      <w:tblPr>
        <w:tblW w:w="499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4990"/>
      </w:tblGrid>
      <w:tr w:rsidR="006B69D6" w:rsidRPr="006324A1" w:rsidTr="003D108C">
        <w:trPr>
          <w:trHeight w:val="457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B69D6" w:rsidRPr="006324A1" w:rsidRDefault="006B69D6" w:rsidP="00693180">
            <w:pPr>
              <w:spacing w:line="360" w:lineRule="exact"/>
              <w:ind w:leftChars="30" w:left="63" w:rightChars="30" w:right="63"/>
              <w:jc w:val="center"/>
              <w:rPr>
                <w:rFonts w:ascii="ＤＦ平成ゴシック体W7" w:eastAsia="ＤＦ平成ゴシック体W7" w:hAnsi="ＭＳ Ｐゴシック"/>
                <w:color w:val="FFFFFF"/>
                <w:spacing w:val="20"/>
                <w:sz w:val="32"/>
                <w:szCs w:val="32"/>
              </w:rPr>
            </w:pPr>
            <w:r w:rsidRPr="006324A1">
              <w:rPr>
                <w:rFonts w:ascii="ＤＦ平成ゴシック体W7" w:eastAsia="ＤＦ平成ゴシック体W7" w:hAnsi="ＭＳ Ｐゴシック" w:hint="eastAsia"/>
                <w:color w:val="FFFFFF"/>
                <w:spacing w:val="20"/>
                <w:sz w:val="32"/>
                <w:szCs w:val="32"/>
              </w:rPr>
              <w:t>現状</w:t>
            </w:r>
          </w:p>
        </w:tc>
      </w:tr>
    </w:tbl>
    <w:p w:rsidR="006B69D6" w:rsidRDefault="006B69D6" w:rsidP="006B6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51E99" wp14:editId="2DB38ACE">
                <wp:simplePos x="0" y="0"/>
                <wp:positionH relativeFrom="column">
                  <wp:posOffset>21266</wp:posOffset>
                </wp:positionH>
                <wp:positionV relativeFrom="paragraph">
                  <wp:posOffset>96048</wp:posOffset>
                </wp:positionV>
                <wp:extent cx="659218" cy="298450"/>
                <wp:effectExtent l="0" t="0" r="26670" b="2540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18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9D6" w:rsidRDefault="006B69D6" w:rsidP="006B6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現状①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3451E99" id="角丸四角形 6" o:spid="_x0000_s1026" style="position:absolute;left:0;text-align:left;margin-left:1.65pt;margin-top:7.55pt;width:51.9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" fillcolor="black">
                <v:textbox inset="5.85pt,.7pt,5.85pt,.7pt">
                  <w:txbxContent>
                    <w:p w:rsidR="006B69D6" w:rsidRDefault="006B69D6" w:rsidP="006B6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現状①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9D6" w:rsidRPr="00030BAD" w:rsidRDefault="006B69D6" w:rsidP="006B69D6">
      <w:pPr>
        <w:rPr>
          <w:rFonts w:ascii="ＭＳ 明朝" w:hAnsi="ＭＳ 明朝"/>
          <w:b/>
          <w:spacing w:val="-4"/>
          <w:sz w:val="32"/>
          <w:szCs w:val="32"/>
        </w:rPr>
      </w:pPr>
      <w:r>
        <w:rPr>
          <w:rFonts w:hint="eastAsia"/>
        </w:rPr>
        <w:t xml:space="preserve">　　　　　　</w:t>
      </w:r>
      <w:r w:rsidRPr="00030BAD">
        <w:rPr>
          <w:rFonts w:ascii="ＭＳ 明朝" w:hAnsi="ＭＳ 明朝" w:hint="eastAsia"/>
          <w:b/>
          <w:spacing w:val="-4"/>
          <w:sz w:val="28"/>
          <w:szCs w:val="32"/>
        </w:rPr>
        <w:t>運行地域別の</w:t>
      </w:r>
      <w:r w:rsidR="003D0680">
        <w:rPr>
          <w:rFonts w:ascii="ＭＳ 明朝" w:hAnsi="ＭＳ 明朝" w:hint="eastAsia"/>
          <w:b/>
          <w:spacing w:val="-4"/>
          <w:sz w:val="28"/>
          <w:szCs w:val="32"/>
        </w:rPr>
        <w:t>コミュニティ</w:t>
      </w:r>
      <w:r w:rsidRPr="00030BAD">
        <w:rPr>
          <w:rFonts w:ascii="ＭＳ 明朝" w:hAnsi="ＭＳ 明朝" w:hint="eastAsia"/>
          <w:b/>
          <w:spacing w:val="-4"/>
          <w:sz w:val="28"/>
          <w:szCs w:val="32"/>
        </w:rPr>
        <w:t>バス</w:t>
      </w:r>
      <w:r w:rsidR="003D0680">
        <w:rPr>
          <w:rFonts w:ascii="ＭＳ 明朝" w:hAnsi="ＭＳ 明朝" w:hint="eastAsia"/>
          <w:b/>
          <w:spacing w:val="-4"/>
          <w:sz w:val="28"/>
          <w:szCs w:val="32"/>
        </w:rPr>
        <w:t>等年間</w:t>
      </w:r>
      <w:r w:rsidRPr="00030BAD">
        <w:rPr>
          <w:rFonts w:ascii="ＭＳ 明朝" w:hAnsi="ＭＳ 明朝" w:hint="eastAsia"/>
          <w:b/>
          <w:spacing w:val="-4"/>
          <w:sz w:val="28"/>
          <w:szCs w:val="32"/>
        </w:rPr>
        <w:t>利用者数（平成27年度）</w:t>
      </w:r>
    </w:p>
    <w:p w:rsidR="006B69D6" w:rsidRPr="00F760F2" w:rsidRDefault="006B69D6" w:rsidP="006B69D6">
      <w:pPr>
        <w:spacing w:line="160" w:lineRule="exact"/>
        <w:rPr>
          <w:rFonts w:ascii="ＤＦＰ平成明朝体W9" w:eastAsia="ＤＦＰ平成明朝体W9"/>
          <w:spacing w:val="-4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42"/>
      </w:tblGrid>
      <w:tr w:rsidR="006B69D6" w:rsidTr="00B37361">
        <w:trPr>
          <w:trHeight w:val="2983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69D6" w:rsidRPr="00004F20" w:rsidRDefault="006B69D6" w:rsidP="00B3736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E0D5A7" wp14:editId="5B71592F">
                  <wp:extent cx="2940685" cy="2087245"/>
                  <wp:effectExtent l="0" t="0" r="0" b="825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208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69D6" w:rsidRPr="0021756F" w:rsidRDefault="006B69D6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今津地域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と安曇川地域</w:t>
            </w:r>
            <w:r w:rsidR="00115FD7">
              <w:rPr>
                <w:rFonts w:ascii="ＤＦ新細丸ゴシック体" w:eastAsia="ＤＦ新細丸ゴシック体" w:hAnsi="ＭＳ Ｐゴシック" w:hint="eastAsia"/>
                <w:szCs w:val="20"/>
              </w:rPr>
              <w:t>では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、路線バスが運行しており、安曇川から朽木</w:t>
            </w:r>
            <w:r w:rsidR="00115FD7">
              <w:rPr>
                <w:rFonts w:ascii="ＤＦ新細丸ゴシック体" w:eastAsia="ＤＦ新細丸ゴシック体" w:hAnsi="ＭＳ Ｐゴシック" w:hint="eastAsia"/>
                <w:szCs w:val="20"/>
              </w:rPr>
              <w:t>や細川（大津）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、今津から</w:t>
            </w:r>
            <w:r w:rsidR="00115FD7">
              <w:rPr>
                <w:rFonts w:ascii="ＤＦ新細丸ゴシック体" w:eastAsia="ＤＦ新細丸ゴシック体" w:hAnsi="ＭＳ Ｐゴシック" w:hint="eastAsia"/>
                <w:szCs w:val="20"/>
              </w:rPr>
              <w:t>小浜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など、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市域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を</w:t>
            </w:r>
            <w:r w:rsidR="00A8733A">
              <w:rPr>
                <w:rFonts w:ascii="ＤＦ新細丸ゴシック体" w:eastAsia="ＤＦ新細丸ゴシック体" w:hAnsi="ＭＳ Ｐゴシック" w:hint="eastAsia"/>
                <w:szCs w:val="20"/>
              </w:rPr>
              <w:t>また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いだ運行を行っています。</w:t>
            </w:r>
          </w:p>
          <w:p w:rsidR="006B69D6" w:rsidRPr="0021756F" w:rsidRDefault="006B69D6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通学などの定期的な利用の多い高島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地域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、朽木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地域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は比較的利用が多く、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一方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通学利用の少ない新旭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地域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は</w:t>
            </w:r>
            <w:r w:rsidR="00C93854">
              <w:rPr>
                <w:rFonts w:ascii="ＤＦ新細丸ゴシック体" w:eastAsia="ＤＦ新細丸ゴシック体" w:hAnsi="ＭＳ Ｐゴシック" w:hint="eastAsia"/>
                <w:szCs w:val="20"/>
              </w:rPr>
              <w:t>利用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人数が伸び悩んでいます。</w:t>
            </w:r>
          </w:p>
          <w:p w:rsidR="006B69D6" w:rsidRPr="0021756F" w:rsidRDefault="00245E8C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マキノ地域は通学での利用と、</w:t>
            </w:r>
            <w:r w:rsidR="006B69D6"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ピックランドなどに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観光地に</w:t>
            </w:r>
            <w:r w:rsidR="006B69D6"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向かう観光客の利用があります。</w:t>
            </w:r>
          </w:p>
          <w:p w:rsidR="006B69D6" w:rsidRPr="00245E8C" w:rsidRDefault="006B69D6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</w:p>
          <w:p w:rsidR="006B69D6" w:rsidRPr="00E03BFD" w:rsidRDefault="006B69D6" w:rsidP="00245E8C">
            <w:pPr>
              <w:spacing w:line="240" w:lineRule="atLeast"/>
              <w:rPr>
                <w:rFonts w:ascii="ＤＦ新細丸ゴシック体" w:eastAsia="ＤＦ新細丸ゴシック体" w:hAnsi="ＭＳ Ｐゴシック"/>
                <w:sz w:val="20"/>
                <w:szCs w:val="20"/>
              </w:rPr>
            </w:pP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※複数の地域に渡る路線については、</w:t>
            </w:r>
            <w:r w:rsidR="00245E8C">
              <w:rPr>
                <w:rFonts w:ascii="ＤＦ新細丸ゴシック体" w:eastAsia="ＤＦ新細丸ゴシック体" w:hAnsi="ＭＳ Ｐゴシック" w:hint="eastAsia"/>
                <w:szCs w:val="20"/>
              </w:rPr>
              <w:t>利用者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数を振り分けています</w:t>
            </w:r>
          </w:p>
        </w:tc>
      </w:tr>
    </w:tbl>
    <w:p w:rsidR="006B69D6" w:rsidRDefault="00E1525E" w:rsidP="006B69D6">
      <w:pPr>
        <w:rPr>
          <w:rFonts w:ascii="ＤＦＰ平成明朝体W9" w:eastAsia="ＤＦＰ平成明朝体W9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DAC4E" wp14:editId="04D818C3">
                <wp:simplePos x="0" y="0"/>
                <wp:positionH relativeFrom="column">
                  <wp:posOffset>24130</wp:posOffset>
                </wp:positionH>
                <wp:positionV relativeFrom="paragraph">
                  <wp:posOffset>162560</wp:posOffset>
                </wp:positionV>
                <wp:extent cx="659218" cy="298450"/>
                <wp:effectExtent l="0" t="0" r="26670" b="2540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18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69D6" w:rsidRDefault="006B69D6" w:rsidP="006B69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現状②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4DAC4E" id="角丸四角形 4" o:spid="_x0000_s1027" style="position:absolute;left:0;text-align:left;margin-left:1.9pt;margin-top:12.8pt;width:51.9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" fillcolor="black">
                <v:textbox inset="5.85pt,.7pt,5.85pt,.7pt">
                  <w:txbxContent>
                    <w:p w:rsidR="006B69D6" w:rsidRDefault="006B69D6" w:rsidP="006B69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現状②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9D6" w:rsidRPr="00030BAD" w:rsidRDefault="006B69D6" w:rsidP="006B69D6">
      <w:pPr>
        <w:rPr>
          <w:rFonts w:ascii="ＭＳ 明朝" w:hAnsi="ＭＳ 明朝"/>
          <w:b/>
          <w:spacing w:val="-4"/>
          <w:sz w:val="28"/>
          <w:szCs w:val="32"/>
        </w:rPr>
      </w:pPr>
      <w:r>
        <w:rPr>
          <w:rFonts w:hint="eastAsia"/>
        </w:rPr>
        <w:t xml:space="preserve">　　　　　</w:t>
      </w:r>
      <w:r w:rsidRPr="007843B7">
        <w:rPr>
          <w:rFonts w:hint="eastAsia"/>
          <w:sz w:val="20"/>
        </w:rPr>
        <w:t xml:space="preserve">　</w:t>
      </w:r>
      <w:r w:rsidRPr="00030BAD">
        <w:rPr>
          <w:rFonts w:ascii="ＭＳ 明朝" w:hAnsi="ＭＳ 明朝" w:hint="eastAsia"/>
          <w:b/>
          <w:spacing w:val="-4"/>
          <w:sz w:val="28"/>
          <w:szCs w:val="32"/>
        </w:rPr>
        <w:t>バス補助金額の推移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6B69D6" w:rsidRPr="00380FD7" w:rsidTr="00B37361">
        <w:trPr>
          <w:trHeight w:val="3368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69D6" w:rsidRPr="008E6AF8" w:rsidRDefault="001B1A3A" w:rsidP="00B37361">
            <w:r>
              <w:rPr>
                <w:noProof/>
              </w:rPr>
              <w:drawing>
                <wp:inline distT="0" distB="0" distL="0" distR="0" wp14:anchorId="4ACA2303">
                  <wp:extent cx="3033131" cy="2175641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663" cy="218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69D6" w:rsidRPr="0021756F" w:rsidRDefault="006B69D6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バスや乗合タクシーの運行には、</w:t>
            </w:r>
            <w:r w:rsidR="009D4382">
              <w:rPr>
                <w:rFonts w:ascii="ＤＦ新細丸ゴシック体" w:eastAsia="ＤＦ新細丸ゴシック体" w:hAnsi="ＭＳ Ｐゴシック" w:hint="eastAsia"/>
                <w:szCs w:val="20"/>
              </w:rPr>
              <w:t>車両の維持管理費や燃料代、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運転手の人件費など、多額の費用がかかり</w:t>
            </w:r>
            <w:r w:rsidR="00541D9F">
              <w:rPr>
                <w:rFonts w:ascii="ＤＦ新細丸ゴシック体" w:eastAsia="ＤＦ新細丸ゴシック体" w:hAnsi="ＭＳ Ｐゴシック" w:hint="eastAsia"/>
                <w:szCs w:val="20"/>
              </w:rPr>
              <w:t>ますが、利用者が少ないため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、赤字となっています。</w:t>
            </w:r>
          </w:p>
          <w:p w:rsidR="006B69D6" w:rsidRPr="0021756F" w:rsidRDefault="006B69D6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このため、市が運行事業者に対して補助をすることにより、市民の移動手段であるバス・乗合タクシー</w:t>
            </w:r>
            <w:r w:rsidR="009741E6">
              <w:rPr>
                <w:rFonts w:ascii="ＤＦ新細丸ゴシック体" w:eastAsia="ＤＦ新細丸ゴシック体" w:hAnsi="ＭＳ Ｐゴシック" w:hint="eastAsia"/>
                <w:szCs w:val="20"/>
              </w:rPr>
              <w:t>が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運行</w:t>
            </w:r>
            <w:r w:rsidR="00541D9F">
              <w:rPr>
                <w:rFonts w:ascii="ＤＦ新細丸ゴシック体" w:eastAsia="ＤＦ新細丸ゴシック体" w:hAnsi="ＭＳ Ｐゴシック" w:hint="eastAsia"/>
                <w:szCs w:val="20"/>
              </w:rPr>
              <w:t>継続</w:t>
            </w:r>
            <w:r w:rsidR="009D4382">
              <w:rPr>
                <w:rFonts w:ascii="ＤＦ新細丸ゴシック体" w:eastAsia="ＤＦ新細丸ゴシック体" w:hAnsi="ＭＳ Ｐゴシック" w:hint="eastAsia"/>
                <w:szCs w:val="20"/>
              </w:rPr>
              <w:t>できています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。</w:t>
            </w:r>
          </w:p>
          <w:p w:rsidR="006B69D6" w:rsidRPr="0021756F" w:rsidRDefault="006B69D6" w:rsidP="00B37361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平成23年に</w:t>
            </w:r>
            <w:r w:rsidR="00541D9F">
              <w:rPr>
                <w:rFonts w:ascii="ＤＦ新細丸ゴシック体" w:eastAsia="ＤＦ新細丸ゴシック体" w:hAnsi="ＭＳ Ｐゴシック" w:hint="eastAsia"/>
                <w:szCs w:val="20"/>
              </w:rPr>
              <w:t>利用の少ないバス路線を乗合タクシーへ移行することにより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、補助金額は一時的に減少しましたが、</w:t>
            </w:r>
            <w:r w:rsidR="00541D9F">
              <w:rPr>
                <w:rFonts w:ascii="ＤＦ新細丸ゴシック体" w:eastAsia="ＤＦ新細丸ゴシック体" w:hAnsi="ＭＳ Ｐゴシック" w:hint="eastAsia"/>
                <w:szCs w:val="20"/>
              </w:rPr>
              <w:t>修繕経費の増大や利用者数の減少により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、</w:t>
            </w:r>
            <w:r w:rsidRPr="0021756F">
              <w:rPr>
                <w:rFonts w:ascii="ＤＦ新細丸ゴシック体" w:eastAsia="ＤＦ新細丸ゴシック体" w:hAnsi="ＭＳ Ｐゴシック" w:hint="eastAsia"/>
                <w:szCs w:val="20"/>
              </w:rPr>
              <w:t>補助金額が上がっています。</w:t>
            </w:r>
          </w:p>
          <w:p w:rsidR="006B69D6" w:rsidRPr="00535E87" w:rsidRDefault="006B69D6" w:rsidP="00B37361">
            <w:pPr>
              <w:spacing w:afterLines="50" w:after="120" w:line="300" w:lineRule="exact"/>
              <w:rPr>
                <w:rFonts w:ascii="ＤＦ新細丸ゴシック体" w:eastAsia="ＤＦ新細丸ゴシック体" w:hAnsi="ＭＳ Ｐゴシック"/>
                <w:sz w:val="20"/>
                <w:szCs w:val="20"/>
              </w:rPr>
            </w:pPr>
          </w:p>
        </w:tc>
      </w:tr>
    </w:tbl>
    <w:p w:rsidR="00913598" w:rsidRDefault="00913598" w:rsidP="006B69D6">
      <w:pPr>
        <w:rPr>
          <w:sz w:val="20"/>
          <w:szCs w:val="20"/>
        </w:rPr>
      </w:pPr>
    </w:p>
    <w:p w:rsidR="006B69D6" w:rsidRDefault="00AD0645" w:rsidP="006B69D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E676" wp14:editId="2325EED9">
                <wp:simplePos x="0" y="0"/>
                <wp:positionH relativeFrom="column">
                  <wp:posOffset>29385</wp:posOffset>
                </wp:positionH>
                <wp:positionV relativeFrom="paragraph">
                  <wp:posOffset>65515</wp:posOffset>
                </wp:positionV>
                <wp:extent cx="659218" cy="298450"/>
                <wp:effectExtent l="0" t="0" r="26670" b="2540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218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D0645" w:rsidRDefault="00AD0645" w:rsidP="00AD06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現状③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2D0E676" id="角丸四角形 7" o:spid="_x0000_s1028" style="position:absolute;left:0;text-align:left;margin-left:2.3pt;margin-top:5.15pt;width:51.9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" fillcolor="black">
                <v:textbox inset="5.85pt,.7pt,5.85pt,.7pt">
                  <w:txbxContent>
                    <w:p w:rsidR="00AD0645" w:rsidRDefault="00AD0645" w:rsidP="00AD06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現状③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0645" w:rsidRPr="00D06BEA" w:rsidRDefault="00AD0645" w:rsidP="00AD0645">
      <w:pPr>
        <w:rPr>
          <w:rFonts w:ascii="ＭＳ 明朝" w:hAnsi="ＭＳ 明朝"/>
          <w:b/>
          <w:color w:val="FF0000"/>
          <w:spacing w:val="-4"/>
          <w:sz w:val="28"/>
          <w:szCs w:val="32"/>
        </w:rPr>
      </w:pPr>
      <w:r>
        <w:rPr>
          <w:rFonts w:hint="eastAsia"/>
        </w:rPr>
        <w:t xml:space="preserve">　　　　　</w:t>
      </w:r>
      <w:r w:rsidR="005C789D">
        <w:rPr>
          <w:rFonts w:hint="eastAsia"/>
          <w:sz w:val="20"/>
        </w:rPr>
        <w:t xml:space="preserve">　</w:t>
      </w:r>
      <w:r w:rsidRPr="00CC159B">
        <w:rPr>
          <w:rFonts w:ascii="ＭＳ 明朝" w:hAnsi="ＭＳ 明朝" w:hint="eastAsia"/>
          <w:b/>
          <w:color w:val="000000" w:themeColor="text1"/>
          <w:spacing w:val="-4"/>
          <w:sz w:val="28"/>
          <w:szCs w:val="32"/>
        </w:rPr>
        <w:t>曜日別</w:t>
      </w:r>
      <w:r w:rsidR="002713F4" w:rsidRPr="00CC159B">
        <w:rPr>
          <w:rFonts w:ascii="ＭＳ 明朝" w:hAnsi="ＭＳ 明朝" w:hint="eastAsia"/>
          <w:b/>
          <w:color w:val="000000" w:themeColor="text1"/>
          <w:spacing w:val="-4"/>
          <w:sz w:val="28"/>
          <w:szCs w:val="32"/>
        </w:rPr>
        <w:t>のコミュニティバス等</w:t>
      </w:r>
      <w:r w:rsidRPr="00CC159B">
        <w:rPr>
          <w:rFonts w:ascii="ＭＳ 明朝" w:hAnsi="ＭＳ 明朝" w:hint="eastAsia"/>
          <w:b/>
          <w:color w:val="000000" w:themeColor="text1"/>
          <w:spacing w:val="-4"/>
          <w:sz w:val="28"/>
          <w:szCs w:val="32"/>
        </w:rPr>
        <w:t>利用者数（平成27年度）</w:t>
      </w:r>
    </w:p>
    <w:p w:rsidR="00AD0645" w:rsidRPr="005C789D" w:rsidRDefault="00AD0645" w:rsidP="00AD0645">
      <w:pPr>
        <w:spacing w:line="160" w:lineRule="exact"/>
        <w:rPr>
          <w:rFonts w:ascii="ＤＦＰ平成明朝体W9" w:eastAsia="ＤＦＰ平成明朝体W9"/>
          <w:spacing w:val="-4"/>
          <w:sz w:val="32"/>
          <w:szCs w:val="3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AD0645" w:rsidRPr="0041399D" w:rsidTr="005E1060">
        <w:trPr>
          <w:trHeight w:val="3368"/>
        </w:trPr>
        <w:tc>
          <w:tcPr>
            <w:tcW w:w="48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0645" w:rsidRPr="008E6AF8" w:rsidRDefault="002713F4" w:rsidP="005E1060">
            <w:r>
              <w:rPr>
                <w:noProof/>
              </w:rPr>
              <w:drawing>
                <wp:inline distT="0" distB="0" distL="0" distR="0" wp14:anchorId="25916558">
                  <wp:extent cx="2994342" cy="210476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994" cy="211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789D" w:rsidRDefault="005C789D" w:rsidP="007118FF">
            <w:pPr>
              <w:spacing w:afterLines="50" w:after="120" w:line="300" w:lineRule="exact"/>
              <w:jc w:val="left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5C789D"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平日は通勤や通学、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買い物や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通院等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により定期的な利用が多い傾向にあります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。一方、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土休日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は</w:t>
            </w:r>
            <w:r w:rsidR="007118FF">
              <w:rPr>
                <w:rFonts w:ascii="ＤＦ新細丸ゴシック体" w:eastAsia="ＤＦ新細丸ゴシック体" w:hAnsi="ＭＳ Ｐゴシック" w:hint="eastAsia"/>
                <w:szCs w:val="20"/>
              </w:rPr>
              <w:t>通学等の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利用者数が</w:t>
            </w:r>
            <w:r w:rsidR="00AE1E0A">
              <w:rPr>
                <w:rFonts w:ascii="ＤＦ新細丸ゴシック体" w:eastAsia="ＤＦ新細丸ゴシック体" w:hAnsi="ＭＳ Ｐゴシック" w:hint="eastAsia"/>
                <w:szCs w:val="20"/>
              </w:rPr>
              <w:t>減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る中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、</w:t>
            </w:r>
            <w:r w:rsidR="00AE1E0A">
              <w:rPr>
                <w:rFonts w:ascii="ＤＦ新細丸ゴシック体" w:eastAsia="ＤＦ新細丸ゴシック体" w:hAnsi="ＭＳ Ｐゴシック" w:hint="eastAsia"/>
                <w:szCs w:val="20"/>
              </w:rPr>
              <w:t>日曜日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については病院が休診である等の要因により、さらに</w:t>
            </w:r>
            <w:r w:rsidR="00AE1E0A">
              <w:rPr>
                <w:rFonts w:ascii="ＤＦ新細丸ゴシック体" w:eastAsia="ＤＦ新細丸ゴシック体" w:hAnsi="ＭＳ Ｐゴシック" w:hint="eastAsia"/>
                <w:szCs w:val="20"/>
              </w:rPr>
              <w:t>利用者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数</w:t>
            </w:r>
            <w:r w:rsidR="00AE1E0A">
              <w:rPr>
                <w:rFonts w:ascii="ＤＦ新細丸ゴシック体" w:eastAsia="ＤＦ新細丸ゴシック体" w:hAnsi="ＭＳ Ｐゴシック" w:hint="eastAsia"/>
                <w:szCs w:val="20"/>
              </w:rPr>
              <w:t>が大きく</w:t>
            </w:r>
            <w:r w:rsidR="001B1A3A">
              <w:rPr>
                <w:rFonts w:ascii="ＤＦ新細丸ゴシック体" w:eastAsia="ＤＦ新細丸ゴシック体" w:hAnsi="ＭＳ Ｐゴシック" w:hint="eastAsia"/>
                <w:szCs w:val="20"/>
              </w:rPr>
              <w:t>減少し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てい</w:t>
            </w:r>
            <w:bookmarkStart w:id="0" w:name="_GoBack"/>
            <w:bookmarkEnd w:id="0"/>
            <w:r w:rsidR="001B1A3A">
              <w:rPr>
                <w:rFonts w:ascii="ＤＦ新細丸ゴシック体" w:eastAsia="ＤＦ新細丸ゴシック体" w:hAnsi="ＭＳ Ｐゴシック" w:hint="eastAsia"/>
                <w:szCs w:val="20"/>
              </w:rPr>
              <w:t>ます</w:t>
            </w:r>
            <w:r w:rsidR="007118FF">
              <w:rPr>
                <w:rFonts w:ascii="ＤＦ新細丸ゴシック体" w:eastAsia="ＤＦ新細丸ゴシック体" w:hAnsi="ＭＳ Ｐゴシック" w:hint="eastAsia"/>
                <w:szCs w:val="20"/>
              </w:rPr>
              <w:t>。</w:t>
            </w:r>
          </w:p>
          <w:p w:rsidR="00D06BEA" w:rsidRPr="00C14AF5" w:rsidRDefault="00D06BEA" w:rsidP="005E1060">
            <w:pPr>
              <w:spacing w:afterLines="50" w:after="120" w:line="300" w:lineRule="exact"/>
              <w:rPr>
                <w:rFonts w:ascii="ＤＦ新細丸ゴシック体" w:eastAsia="ＤＦ新細丸ゴシック体" w:hAnsi="ＭＳ Ｐゴシック"/>
                <w:szCs w:val="20"/>
              </w:rPr>
            </w:pPr>
          </w:p>
          <w:p w:rsidR="002713F4" w:rsidRDefault="005C789D" w:rsidP="006A2B45">
            <w:pPr>
              <w:spacing w:afterLines="50" w:after="120"/>
              <w:rPr>
                <w:rFonts w:ascii="ＤＦ新細丸ゴシック体" w:eastAsia="ＤＦ新細丸ゴシック体" w:hAnsi="ＭＳ Ｐゴシック"/>
                <w:szCs w:val="20"/>
              </w:rPr>
            </w:pPr>
            <w:r w:rsidRPr="005C789D">
              <w:rPr>
                <w:rFonts w:ascii="ＤＦ新細丸ゴシック体" w:eastAsia="ＤＦ新細丸ゴシック体" w:hAnsi="ＭＳ Ｐゴシック" w:hint="eastAsia"/>
                <w:szCs w:val="20"/>
              </w:rPr>
              <w:t>※調査路線は、若江線を除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いた</w:t>
            </w:r>
            <w:r w:rsidRPr="005C789D">
              <w:rPr>
                <w:rFonts w:ascii="ＤＦ新細丸ゴシック体" w:eastAsia="ＤＦ新細丸ゴシック体" w:hAnsi="ＭＳ Ｐゴシック" w:hint="eastAsia"/>
                <w:szCs w:val="20"/>
              </w:rPr>
              <w:t>全路線です。</w:t>
            </w:r>
          </w:p>
          <w:p w:rsidR="0041399D" w:rsidRPr="0041399D" w:rsidRDefault="0041399D" w:rsidP="006A2B45">
            <w:pPr>
              <w:spacing w:afterLines="50" w:after="120"/>
              <w:rPr>
                <w:rFonts w:ascii="ＤＦ新細丸ゴシック体" w:eastAsia="ＤＦ新細丸ゴシック体" w:hAnsi="ＭＳ Ｐゴシック"/>
                <w:sz w:val="20"/>
                <w:szCs w:val="20"/>
              </w:rPr>
            </w:pP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※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調査期間は9月1日（火）から9月7日（月）</w:t>
            </w:r>
            <w:r w:rsidR="002713F4">
              <w:rPr>
                <w:rFonts w:ascii="ＤＦ新細丸ゴシック体" w:eastAsia="ＤＦ新細丸ゴシック体" w:hAnsi="ＭＳ Ｐゴシック" w:hint="eastAsia"/>
                <w:szCs w:val="20"/>
              </w:rPr>
              <w:t>まで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です。（</w:t>
            </w:r>
            <w:r w:rsidR="00D06BEA">
              <w:rPr>
                <w:rFonts w:ascii="ＤＦ新細丸ゴシック体" w:eastAsia="ＤＦ新細丸ゴシック体" w:hAnsi="ＭＳ Ｐゴシック" w:hint="eastAsia"/>
                <w:szCs w:val="20"/>
              </w:rPr>
              <w:t>調査期間に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祝日は</w:t>
            </w:r>
            <w:r w:rsidR="001B1A3A">
              <w:rPr>
                <w:rFonts w:ascii="ＤＦ新細丸ゴシック体" w:eastAsia="ＤＦ新細丸ゴシック体" w:hAnsi="ＭＳ Ｐゴシック" w:hint="eastAsia"/>
                <w:szCs w:val="20"/>
              </w:rPr>
              <w:t>含まれていません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。</w:t>
            </w:r>
            <w:r w:rsidR="00C14AF5">
              <w:rPr>
                <w:rFonts w:ascii="ＤＦ新細丸ゴシック体" w:eastAsia="ＤＦ新細丸ゴシック体" w:hAnsi="ＭＳ Ｐゴシック" w:hint="eastAsia"/>
                <w:szCs w:val="20"/>
              </w:rPr>
              <w:t>）</w:t>
            </w:r>
          </w:p>
        </w:tc>
      </w:tr>
    </w:tbl>
    <w:p w:rsidR="00AD0645" w:rsidRPr="00C14AF5" w:rsidRDefault="00AD0645" w:rsidP="006B69D6">
      <w:pPr>
        <w:rPr>
          <w:sz w:val="20"/>
          <w:szCs w:val="20"/>
        </w:rPr>
      </w:pPr>
    </w:p>
    <w:p w:rsidR="00D817AD" w:rsidRPr="00AD0645" w:rsidRDefault="00D817AD" w:rsidP="006B69D6">
      <w:pPr>
        <w:rPr>
          <w:sz w:val="20"/>
          <w:szCs w:val="20"/>
        </w:rPr>
      </w:pPr>
    </w:p>
    <w:p w:rsidR="00AD0645" w:rsidRDefault="00AD0645" w:rsidP="006B69D6">
      <w:pPr>
        <w:rPr>
          <w:sz w:val="20"/>
          <w:szCs w:val="20"/>
        </w:rPr>
      </w:pPr>
    </w:p>
    <w:tbl>
      <w:tblPr>
        <w:tblW w:w="9738" w:type="dxa"/>
        <w:tblInd w:w="-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 w:rsidR="006B69D6" w:rsidRPr="006324A1" w:rsidTr="00B37361">
        <w:trPr>
          <w:trHeight w:val="515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B69D6" w:rsidRPr="006324A1" w:rsidRDefault="006B69D6" w:rsidP="00B37361">
            <w:pPr>
              <w:spacing w:line="360" w:lineRule="exact"/>
              <w:ind w:leftChars="30" w:left="63" w:rightChars="30" w:right="63"/>
              <w:jc w:val="center"/>
              <w:rPr>
                <w:rFonts w:ascii="ＤＦ平成ゴシック体W7" w:eastAsia="ＤＦ平成ゴシック体W7" w:hAnsi="ＭＳ Ｐゴシック"/>
                <w:color w:val="FFFFFF"/>
                <w:spacing w:val="20"/>
                <w:sz w:val="32"/>
                <w:szCs w:val="32"/>
              </w:rPr>
            </w:pPr>
            <w:r>
              <w:br w:type="page"/>
            </w:r>
            <w:r>
              <w:rPr>
                <w:rFonts w:ascii="ＤＦ平成ゴシック体W7" w:eastAsia="ＤＦ平成ゴシック体W7" w:hAnsi="ＭＳ Ｐゴシック" w:hint="eastAsia"/>
                <w:color w:val="FFFFFF"/>
                <w:spacing w:val="20"/>
                <w:sz w:val="32"/>
                <w:szCs w:val="32"/>
              </w:rPr>
              <w:t>ＪＲ湖西線について</w:t>
            </w:r>
          </w:p>
        </w:tc>
      </w:tr>
    </w:tbl>
    <w:p w:rsidR="006B69D6" w:rsidRPr="00363306" w:rsidRDefault="006B69D6" w:rsidP="006B69D6">
      <w:pPr>
        <w:spacing w:line="400" w:lineRule="exact"/>
        <w:ind w:firstLineChars="100" w:firstLine="210"/>
        <w:rPr>
          <w:rFonts w:ascii="HGｺﾞｼｯｸE" w:eastAsia="HGｺﾞｼｯｸE"/>
        </w:rPr>
      </w:pPr>
    </w:p>
    <w:p w:rsidR="006B69D6" w:rsidRPr="00030BAD" w:rsidRDefault="00525415" w:rsidP="006B69D6">
      <w:pPr>
        <w:spacing w:line="400" w:lineRule="exact"/>
        <w:rPr>
          <w:rFonts w:ascii="ＭＳ 明朝" w:hAnsi="ＭＳ 明朝"/>
          <w:b/>
          <w:sz w:val="28"/>
          <w:szCs w:val="32"/>
        </w:rPr>
      </w:pPr>
      <w:r w:rsidRPr="00525415">
        <w:rPr>
          <w:rFonts w:ascii="ＭＳ 明朝" w:hAnsi="ＭＳ 明朝" w:hint="eastAsia"/>
          <w:b/>
          <w:sz w:val="32"/>
          <w:szCs w:val="32"/>
        </w:rPr>
        <w:t>○</w:t>
      </w:r>
      <w:r w:rsidR="006B69D6" w:rsidRPr="00030BAD">
        <w:rPr>
          <w:rFonts w:ascii="ＭＳ 明朝" w:hAnsi="ＭＳ 明朝" w:hint="eastAsia"/>
          <w:b/>
          <w:sz w:val="28"/>
          <w:szCs w:val="32"/>
        </w:rPr>
        <w:t>高島市内のＪＲ各駅と、窓口営業時間</w:t>
      </w:r>
    </w:p>
    <w:tbl>
      <w:tblPr>
        <w:tblW w:w="73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415"/>
      </w:tblGrid>
      <w:tr w:rsidR="006B69D6" w:rsidRPr="00A1312A" w:rsidTr="002713F4">
        <w:tc>
          <w:tcPr>
            <w:tcW w:w="1951" w:type="dxa"/>
            <w:shd w:val="clear" w:color="auto" w:fill="auto"/>
            <w:vAlign w:val="center"/>
          </w:tcPr>
          <w:p w:rsidR="006B69D6" w:rsidRPr="00A1312A" w:rsidRDefault="006B69D6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マキノ駅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6B69D6" w:rsidRPr="00A1312A" w:rsidRDefault="006B69D6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８：５０～１７：５０</w:t>
            </w:r>
          </w:p>
        </w:tc>
      </w:tr>
      <w:tr w:rsidR="004E4043" w:rsidRPr="00A1312A" w:rsidTr="002713F4">
        <w:tc>
          <w:tcPr>
            <w:tcW w:w="1951" w:type="dxa"/>
            <w:shd w:val="clear" w:color="auto" w:fill="auto"/>
            <w:vAlign w:val="center"/>
          </w:tcPr>
          <w:p w:rsidR="004E4043" w:rsidRPr="00A1312A" w:rsidRDefault="009741E6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近江</w:t>
            </w:r>
            <w:r w:rsidR="004E4043" w:rsidRPr="00A1312A">
              <w:rPr>
                <w:rFonts w:ascii="ＭＳ 明朝" w:hAnsi="ＭＳ 明朝" w:hint="eastAsia"/>
                <w:sz w:val="22"/>
              </w:rPr>
              <w:t>中庄駅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終日無人</w:t>
            </w:r>
          </w:p>
        </w:tc>
      </w:tr>
      <w:tr w:rsidR="004E4043" w:rsidRPr="00A1312A" w:rsidTr="002713F4">
        <w:tc>
          <w:tcPr>
            <w:tcW w:w="1951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近江今津駅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６：００～２２：００（みどりの窓口あり）</w:t>
            </w:r>
          </w:p>
        </w:tc>
      </w:tr>
      <w:tr w:rsidR="004E4043" w:rsidRPr="00A1312A" w:rsidTr="002713F4">
        <w:tc>
          <w:tcPr>
            <w:tcW w:w="1951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新旭駅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７：３０～１９：４０</w:t>
            </w:r>
          </w:p>
        </w:tc>
      </w:tr>
      <w:tr w:rsidR="004E4043" w:rsidRPr="00A1312A" w:rsidTr="002713F4">
        <w:tc>
          <w:tcPr>
            <w:tcW w:w="1951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安曇川駅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７：００～２１：００（みどりの窓口あり）</w:t>
            </w:r>
          </w:p>
        </w:tc>
      </w:tr>
      <w:tr w:rsidR="004E4043" w:rsidRPr="00A1312A" w:rsidTr="002713F4">
        <w:tc>
          <w:tcPr>
            <w:tcW w:w="1951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近江高島駅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4E4043" w:rsidRPr="00A1312A" w:rsidRDefault="004E4043" w:rsidP="005078A5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A1312A">
              <w:rPr>
                <w:rFonts w:ascii="ＭＳ 明朝" w:hAnsi="ＭＳ 明朝" w:hint="eastAsia"/>
                <w:sz w:val="22"/>
              </w:rPr>
              <w:t>７：３０～１８：３０</w:t>
            </w:r>
          </w:p>
        </w:tc>
      </w:tr>
    </w:tbl>
    <w:p w:rsidR="006B69D6" w:rsidRPr="0079474A" w:rsidRDefault="0079474A" w:rsidP="006B69D6">
      <w:pPr>
        <w:spacing w:line="400" w:lineRule="exact"/>
        <w:ind w:firstLineChars="100" w:firstLine="220"/>
        <w:rPr>
          <w:sz w:val="22"/>
        </w:rPr>
      </w:pPr>
      <w:r w:rsidRPr="0079474A">
        <w:rPr>
          <w:rFonts w:hint="eastAsia"/>
          <w:sz w:val="22"/>
        </w:rPr>
        <w:t>※市内各駅については、</w:t>
      </w:r>
      <w:r>
        <w:rPr>
          <w:rFonts w:hint="eastAsia"/>
          <w:sz w:val="22"/>
        </w:rPr>
        <w:t>すべての駅でＩＣカードの利用が可能です。</w:t>
      </w:r>
    </w:p>
    <w:p w:rsidR="00680397" w:rsidRDefault="00680397" w:rsidP="003A7126">
      <w:pPr>
        <w:spacing w:line="400" w:lineRule="exact"/>
      </w:pPr>
    </w:p>
    <w:p w:rsidR="006B69D6" w:rsidRPr="00030BAD" w:rsidRDefault="00525415" w:rsidP="006B69D6">
      <w:pPr>
        <w:rPr>
          <w:rFonts w:ascii="ＭＳ 明朝" w:hAnsi="ＭＳ 明朝"/>
          <w:b/>
        </w:rPr>
      </w:pPr>
      <w:r w:rsidRPr="00525415">
        <w:rPr>
          <w:rFonts w:ascii="ＭＳ 明朝" w:hAnsi="ＭＳ 明朝" w:hint="eastAsia"/>
          <w:b/>
          <w:spacing w:val="-4"/>
          <w:sz w:val="32"/>
          <w:szCs w:val="32"/>
        </w:rPr>
        <w:t>○</w:t>
      </w:r>
      <w:r w:rsidR="001E6CD8" w:rsidRPr="00030BAD">
        <w:rPr>
          <w:rFonts w:ascii="ＭＳ 明朝" w:hAnsi="ＭＳ 明朝" w:hint="eastAsia"/>
          <w:b/>
          <w:spacing w:val="-4"/>
          <w:sz w:val="32"/>
          <w:szCs w:val="32"/>
        </w:rPr>
        <w:t>ＪＲ各駅の１日乗降客数（</w:t>
      </w:r>
      <w:r w:rsidR="006B69D6" w:rsidRPr="00030BAD">
        <w:rPr>
          <w:rFonts w:ascii="ＭＳ 明朝" w:hAnsi="ＭＳ 明朝" w:hint="eastAsia"/>
          <w:b/>
          <w:spacing w:val="-4"/>
          <w:sz w:val="28"/>
          <w:szCs w:val="32"/>
        </w:rPr>
        <w:t>平成2</w:t>
      </w:r>
      <w:r w:rsidR="00891874" w:rsidRPr="00030BAD">
        <w:rPr>
          <w:rFonts w:ascii="ＭＳ 明朝" w:hAnsi="ＭＳ 明朝" w:hint="eastAsia"/>
          <w:b/>
          <w:spacing w:val="-4"/>
          <w:sz w:val="28"/>
          <w:szCs w:val="32"/>
        </w:rPr>
        <w:t>7</w:t>
      </w:r>
      <w:r w:rsidR="006B69D6" w:rsidRPr="00030BAD">
        <w:rPr>
          <w:rFonts w:ascii="ＭＳ 明朝" w:hAnsi="ＭＳ 明朝" w:hint="eastAsia"/>
          <w:b/>
          <w:spacing w:val="-4"/>
          <w:sz w:val="28"/>
          <w:szCs w:val="32"/>
        </w:rPr>
        <w:t>年度）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45"/>
        <w:gridCol w:w="4394"/>
      </w:tblGrid>
      <w:tr w:rsidR="006B69D6" w:rsidRPr="00535E87" w:rsidTr="002C0BDB">
        <w:trPr>
          <w:trHeight w:val="3647"/>
        </w:trPr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B69D6" w:rsidRPr="008E6AF8" w:rsidRDefault="002713F4" w:rsidP="00B37361">
            <w:r>
              <w:rPr>
                <w:noProof/>
              </w:rPr>
              <w:drawing>
                <wp:inline distT="0" distB="0" distL="0" distR="0" wp14:anchorId="37336ADD">
                  <wp:extent cx="3246755" cy="225677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313" cy="227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76187" w:rsidRDefault="006B69D6" w:rsidP="00BD43C7">
            <w:pPr>
              <w:rPr>
                <w:rFonts w:ascii="ＤＦ新細丸ゴシック体" w:eastAsia="ＤＦ新細丸ゴシック体" w:hAnsi="ＭＳ Ｐゴシック"/>
                <w:szCs w:val="20"/>
              </w:rPr>
            </w:pP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</w:t>
            </w:r>
            <w:r w:rsidR="004E4043">
              <w:rPr>
                <w:rFonts w:ascii="ＤＦ新細丸ゴシック体" w:eastAsia="ＤＦ新細丸ゴシック体" w:hAnsi="ＭＳ Ｐゴシック" w:hint="eastAsia"/>
                <w:szCs w:val="20"/>
              </w:rPr>
              <w:t>近江今津駅は</w:t>
            </w:r>
            <w:r w:rsidR="003635CD">
              <w:rPr>
                <w:rFonts w:ascii="ＤＦ新細丸ゴシック体" w:eastAsia="ＤＦ新細丸ゴシック体" w:hAnsi="ＭＳ Ｐゴシック" w:hint="eastAsia"/>
                <w:szCs w:val="20"/>
              </w:rPr>
              <w:t>、</w:t>
            </w:r>
            <w:r w:rsidR="009D4382">
              <w:rPr>
                <w:rFonts w:ascii="ＤＦ新細丸ゴシック体" w:eastAsia="ＤＦ新細丸ゴシック体" w:hAnsi="ＭＳ Ｐゴシック" w:hint="eastAsia"/>
                <w:szCs w:val="20"/>
              </w:rPr>
              <w:t>特急サンダーバードが停車することや、県外の小浜</w:t>
            </w:r>
            <w:r w:rsidR="009741E6">
              <w:rPr>
                <w:rFonts w:ascii="ＤＦ新細丸ゴシック体" w:eastAsia="ＤＦ新細丸ゴシック体" w:hAnsi="ＭＳ Ｐゴシック" w:hint="eastAsia"/>
                <w:szCs w:val="20"/>
              </w:rPr>
              <w:t>方面</w:t>
            </w:r>
            <w:r w:rsidR="009D4382">
              <w:rPr>
                <w:rFonts w:ascii="ＤＦ新細丸ゴシック体" w:eastAsia="ＤＦ新細丸ゴシック体" w:hAnsi="ＭＳ Ｐゴシック" w:hint="eastAsia"/>
                <w:szCs w:val="20"/>
              </w:rPr>
              <w:t>からも利用され</w:t>
            </w:r>
            <w:r w:rsidR="00776187">
              <w:rPr>
                <w:rFonts w:ascii="ＤＦ新細丸ゴシック体" w:eastAsia="ＤＦ新細丸ゴシック体" w:hAnsi="ＭＳ Ｐゴシック" w:hint="eastAsia"/>
                <w:szCs w:val="20"/>
              </w:rPr>
              <w:t>、</w:t>
            </w:r>
            <w:r w:rsidR="0057647E">
              <w:rPr>
                <w:rFonts w:ascii="ＤＦ新細丸ゴシック体" w:eastAsia="ＤＦ新細丸ゴシック体" w:hAnsi="ＭＳ Ｐゴシック" w:hint="eastAsia"/>
                <w:szCs w:val="20"/>
              </w:rPr>
              <w:t>また、</w:t>
            </w:r>
            <w:r w:rsidR="009D4382">
              <w:rPr>
                <w:rFonts w:ascii="ＤＦ新細丸ゴシック体" w:eastAsia="ＤＦ新細丸ゴシック体" w:hAnsi="ＭＳ Ｐゴシック" w:hint="eastAsia"/>
                <w:szCs w:val="20"/>
              </w:rPr>
              <w:t>高校生の通学</w:t>
            </w:r>
            <w:r w:rsidR="00776187">
              <w:rPr>
                <w:rFonts w:ascii="ＤＦ新細丸ゴシック体" w:eastAsia="ＤＦ新細丸ゴシック体" w:hAnsi="ＭＳ Ｐゴシック" w:hint="eastAsia"/>
                <w:szCs w:val="20"/>
              </w:rPr>
              <w:t>利用により他の駅に比べて乗降客人数が多くなっています。</w:t>
            </w:r>
          </w:p>
          <w:p w:rsidR="00F4289B" w:rsidRPr="000E5C55" w:rsidRDefault="00F4289B" w:rsidP="00BD43C7">
            <w:pPr>
              <w:rPr>
                <w:rFonts w:ascii="ＤＦ新細丸ゴシック体" w:eastAsia="ＤＦ新細丸ゴシック体" w:hAnsi="ＭＳ Ｐゴシック"/>
                <w:szCs w:val="20"/>
              </w:rPr>
            </w:pP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 xml:space="preserve">　</w:t>
            </w:r>
            <w:r w:rsidR="009D4382">
              <w:rPr>
                <w:rFonts w:ascii="ＤＦ新細丸ゴシック体" w:eastAsia="ＤＦ新細丸ゴシック体" w:hAnsi="ＭＳ Ｐゴシック" w:hint="eastAsia"/>
                <w:szCs w:val="20"/>
              </w:rPr>
              <w:t>安曇川駅および</w:t>
            </w:r>
            <w:r w:rsidR="004E43A6">
              <w:rPr>
                <w:rFonts w:ascii="ＤＦ新細丸ゴシック体" w:eastAsia="ＤＦ新細丸ゴシック体" w:hAnsi="ＭＳ Ｐゴシック" w:hint="eastAsia"/>
                <w:szCs w:val="20"/>
              </w:rPr>
              <w:t>新旭駅の利用者の傾向は通勤・通学目的が多く、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近江高島駅</w:t>
            </w:r>
            <w:r w:rsidR="004E43A6">
              <w:rPr>
                <w:rFonts w:ascii="ＤＦ新細丸ゴシック体" w:eastAsia="ＤＦ新細丸ゴシック体" w:hAnsi="ＭＳ Ｐゴシック" w:hint="eastAsia"/>
                <w:szCs w:val="20"/>
              </w:rPr>
              <w:t>においては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、高島市民病院</w:t>
            </w:r>
            <w:r w:rsidR="000E5C55">
              <w:rPr>
                <w:rFonts w:ascii="ＤＦ新細丸ゴシック体" w:eastAsia="ＤＦ新細丸ゴシック体" w:hAnsi="ＭＳ Ｐゴシック" w:hint="eastAsia"/>
                <w:szCs w:val="20"/>
              </w:rPr>
              <w:t>の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通院利用</w:t>
            </w:r>
            <w:r w:rsidR="00541D9F">
              <w:rPr>
                <w:rFonts w:ascii="ＤＦ新細丸ゴシック体" w:eastAsia="ＤＦ新細丸ゴシック体" w:hAnsi="ＭＳ Ｐゴシック" w:hint="eastAsia"/>
                <w:szCs w:val="20"/>
              </w:rPr>
              <w:t>となっています</w:t>
            </w: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。</w:t>
            </w:r>
          </w:p>
          <w:p w:rsidR="004E43A6" w:rsidRDefault="004E43A6" w:rsidP="00F4289B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</w:p>
          <w:p w:rsidR="00541D9F" w:rsidRDefault="00541D9F" w:rsidP="00F4289B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</w:p>
          <w:p w:rsidR="000E5C55" w:rsidRPr="000E5C55" w:rsidRDefault="00115FD7" w:rsidP="009E4A8F">
            <w:pPr>
              <w:spacing w:line="240" w:lineRule="atLeast"/>
              <w:rPr>
                <w:rFonts w:ascii="ＤＦ新細丸ゴシック体" w:eastAsia="ＤＦ新細丸ゴシック体" w:hAnsi="ＭＳ Ｐゴシック"/>
                <w:szCs w:val="20"/>
              </w:rPr>
            </w:pPr>
            <w:r>
              <w:rPr>
                <w:rFonts w:ascii="ＤＦ新細丸ゴシック体" w:eastAsia="ＤＦ新細丸ゴシック体" w:hAnsi="ＭＳ Ｐゴシック" w:hint="eastAsia"/>
                <w:szCs w:val="20"/>
              </w:rPr>
              <w:t>※</w:t>
            </w:r>
            <w:r w:rsidR="009741E6">
              <w:rPr>
                <w:rFonts w:ascii="ＤＦ新細丸ゴシック体" w:eastAsia="ＤＦ新細丸ゴシック体" w:hAnsi="ＭＳ Ｐゴシック" w:hint="eastAsia"/>
                <w:szCs w:val="20"/>
              </w:rPr>
              <w:t>バス等交通</w:t>
            </w:r>
            <w:r w:rsidR="000E5C55">
              <w:rPr>
                <w:rFonts w:ascii="ＤＦ新細丸ゴシック体" w:eastAsia="ＤＦ新細丸ゴシック体" w:hAnsi="ＭＳ Ｐゴシック" w:hint="eastAsia"/>
                <w:szCs w:val="20"/>
              </w:rPr>
              <w:t>は</w:t>
            </w:r>
            <w:r w:rsidR="009741E6">
              <w:rPr>
                <w:rFonts w:ascii="ＤＦ新細丸ゴシック体" w:eastAsia="ＤＦ新細丸ゴシック体" w:hAnsi="ＭＳ Ｐゴシック" w:hint="eastAsia"/>
                <w:szCs w:val="20"/>
              </w:rPr>
              <w:t>、</w:t>
            </w:r>
            <w:r w:rsidR="000E5C55">
              <w:rPr>
                <w:rFonts w:ascii="ＤＦ新細丸ゴシック体" w:eastAsia="ＤＦ新細丸ゴシック体" w:hAnsi="ＭＳ Ｐゴシック" w:hint="eastAsia"/>
                <w:szCs w:val="20"/>
              </w:rPr>
              <w:t>ＪＲ湖西線のダイヤに合わせ、ご利用いただきやすい時刻</w:t>
            </w:r>
            <w:r w:rsidR="009E4A8F">
              <w:rPr>
                <w:rFonts w:ascii="ＤＦ新細丸ゴシック体" w:eastAsia="ＤＦ新細丸ゴシック体" w:hAnsi="ＭＳ Ｐゴシック" w:hint="eastAsia"/>
                <w:szCs w:val="20"/>
              </w:rPr>
              <w:t>を</w:t>
            </w:r>
            <w:r w:rsidR="000E5C55">
              <w:rPr>
                <w:rFonts w:ascii="ＤＦ新細丸ゴシック体" w:eastAsia="ＤＦ新細丸ゴシック体" w:hAnsi="ＭＳ Ｐゴシック" w:hint="eastAsia"/>
                <w:szCs w:val="20"/>
              </w:rPr>
              <w:t>設定しています。</w:t>
            </w:r>
          </w:p>
        </w:tc>
      </w:tr>
    </w:tbl>
    <w:p w:rsidR="006B69D6" w:rsidRPr="00032905" w:rsidRDefault="006B69D6" w:rsidP="006B69D6">
      <w:pPr>
        <w:spacing w:line="400" w:lineRule="exact"/>
        <w:ind w:firstLineChars="100" w:firstLine="210"/>
      </w:pPr>
    </w:p>
    <w:p w:rsidR="00CE7F32" w:rsidRDefault="00CE7F32"/>
    <w:sectPr w:rsidR="00CE7F32" w:rsidSect="00721689">
      <w:footerReference w:type="even" r:id="rId12"/>
      <w:footerReference w:type="default" r:id="rId13"/>
      <w:pgSz w:w="11906" w:h="16838" w:code="9"/>
      <w:pgMar w:top="567" w:right="1134" w:bottom="425" w:left="1418" w:header="227" w:footer="17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35" w:rsidRDefault="000E5C55">
      <w:r>
        <w:separator/>
      </w:r>
    </w:p>
  </w:endnote>
  <w:endnote w:type="continuationSeparator" w:id="0">
    <w:p w:rsidR="00710335" w:rsidRDefault="000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7">
    <w:altName w:val="ＭＳ 明朝"/>
    <w:panose1 w:val="020B0709000000000000"/>
    <w:charset w:val="80"/>
    <w:family w:val="modern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Ｐ平成明朝体W9">
    <w:altName w:val="ＭＳ 明朝"/>
    <w:panose1 w:val="02020900000000000000"/>
    <w:charset w:val="80"/>
    <w:family w:val="roman"/>
    <w:pitch w:val="variable"/>
    <w:sig w:usb0="80000283" w:usb1="28C76CF8" w:usb2="00000010" w:usb3="00000000" w:csb0="00020001" w:csb1="00000000"/>
  </w:font>
  <w:font w:name="ＤＦ新細丸ゴシック体">
    <w:altName w:val="ＭＳ 明朝"/>
    <w:panose1 w:val="020F0209000000000000"/>
    <w:charset w:val="80"/>
    <w:family w:val="modern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DD" w:rsidRDefault="001E6CD8" w:rsidP="009037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29DD" w:rsidRPr="00D555A4" w:rsidRDefault="00CC159B" w:rsidP="00D555A4">
    <w:pPr>
      <w:pStyle w:val="a3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426977"/>
      <w:docPartObj>
        <w:docPartGallery w:val="Page Numbers (Bottom of Page)"/>
        <w:docPartUnique/>
      </w:docPartObj>
    </w:sdtPr>
    <w:sdtEndPr/>
    <w:sdtContent>
      <w:p w:rsidR="00F70238" w:rsidRDefault="00F702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9B" w:rsidRPr="00CC159B">
          <w:rPr>
            <w:noProof/>
            <w:lang w:val="ja-JP"/>
          </w:rPr>
          <w:t>-</w:t>
        </w:r>
        <w:r w:rsidR="00CC159B">
          <w:rPr>
            <w:noProof/>
          </w:rPr>
          <w:t xml:space="preserve"> 2 -</w:t>
        </w:r>
        <w:r>
          <w:fldChar w:fldCharType="end"/>
        </w:r>
      </w:p>
    </w:sdtContent>
  </w:sdt>
  <w:p w:rsidR="00F70238" w:rsidRDefault="00F7023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35" w:rsidRDefault="000E5C55">
      <w:r>
        <w:separator/>
      </w:r>
    </w:p>
  </w:footnote>
  <w:footnote w:type="continuationSeparator" w:id="0">
    <w:p w:rsidR="00710335" w:rsidRDefault="000E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D3"/>
    <w:rsid w:val="00030BAD"/>
    <w:rsid w:val="00040FA6"/>
    <w:rsid w:val="00071E70"/>
    <w:rsid w:val="000E5C55"/>
    <w:rsid w:val="000E727C"/>
    <w:rsid w:val="00104B4B"/>
    <w:rsid w:val="00115FD7"/>
    <w:rsid w:val="00160CEA"/>
    <w:rsid w:val="0018133A"/>
    <w:rsid w:val="001937D4"/>
    <w:rsid w:val="001B0B25"/>
    <w:rsid w:val="001B1A3A"/>
    <w:rsid w:val="001B37D3"/>
    <w:rsid w:val="001D695D"/>
    <w:rsid w:val="001E6CD8"/>
    <w:rsid w:val="00245E8C"/>
    <w:rsid w:val="00250A6E"/>
    <w:rsid w:val="002713F4"/>
    <w:rsid w:val="002C0BDB"/>
    <w:rsid w:val="003635CD"/>
    <w:rsid w:val="003A7126"/>
    <w:rsid w:val="003D0680"/>
    <w:rsid w:val="003D108C"/>
    <w:rsid w:val="0041399D"/>
    <w:rsid w:val="004826F4"/>
    <w:rsid w:val="004C1889"/>
    <w:rsid w:val="004E4043"/>
    <w:rsid w:val="004E43A6"/>
    <w:rsid w:val="005078A5"/>
    <w:rsid w:val="005175E6"/>
    <w:rsid w:val="00522AD7"/>
    <w:rsid w:val="00525415"/>
    <w:rsid w:val="00541D9F"/>
    <w:rsid w:val="005657C5"/>
    <w:rsid w:val="0057647E"/>
    <w:rsid w:val="005B2B36"/>
    <w:rsid w:val="005C789D"/>
    <w:rsid w:val="005D0566"/>
    <w:rsid w:val="00680397"/>
    <w:rsid w:val="00693180"/>
    <w:rsid w:val="006A2B45"/>
    <w:rsid w:val="006B69D6"/>
    <w:rsid w:val="006B7C6E"/>
    <w:rsid w:val="006E26B2"/>
    <w:rsid w:val="00710335"/>
    <w:rsid w:val="007118FF"/>
    <w:rsid w:val="00725F30"/>
    <w:rsid w:val="00776187"/>
    <w:rsid w:val="0079474A"/>
    <w:rsid w:val="007D147D"/>
    <w:rsid w:val="00861644"/>
    <w:rsid w:val="00891874"/>
    <w:rsid w:val="00913598"/>
    <w:rsid w:val="00930C5C"/>
    <w:rsid w:val="00950079"/>
    <w:rsid w:val="009573FE"/>
    <w:rsid w:val="009741E6"/>
    <w:rsid w:val="009A06CF"/>
    <w:rsid w:val="009A6B06"/>
    <w:rsid w:val="009D4382"/>
    <w:rsid w:val="009E4A8F"/>
    <w:rsid w:val="00A65FB3"/>
    <w:rsid w:val="00A8733A"/>
    <w:rsid w:val="00AD0645"/>
    <w:rsid w:val="00AE1E0A"/>
    <w:rsid w:val="00AF1F98"/>
    <w:rsid w:val="00BD43C7"/>
    <w:rsid w:val="00C14AF5"/>
    <w:rsid w:val="00C213E4"/>
    <w:rsid w:val="00C93854"/>
    <w:rsid w:val="00CC159B"/>
    <w:rsid w:val="00CD41C9"/>
    <w:rsid w:val="00CD5CF0"/>
    <w:rsid w:val="00CE7F32"/>
    <w:rsid w:val="00D06BEA"/>
    <w:rsid w:val="00D817AD"/>
    <w:rsid w:val="00DB3D68"/>
    <w:rsid w:val="00DF115C"/>
    <w:rsid w:val="00DF6F37"/>
    <w:rsid w:val="00E1525E"/>
    <w:rsid w:val="00E73ABB"/>
    <w:rsid w:val="00EF67BA"/>
    <w:rsid w:val="00F36383"/>
    <w:rsid w:val="00F4289B"/>
    <w:rsid w:val="00F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フッター Char"/>
    <w:basedOn w:val="a"/>
    <w:link w:val="a4"/>
    <w:uiPriority w:val="99"/>
    <w:rsid w:val="006B69D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aliases w:val="フッター Char (文字)"/>
    <w:basedOn w:val="a0"/>
    <w:link w:val="a3"/>
    <w:uiPriority w:val="99"/>
    <w:rsid w:val="006B69D6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uiPriority w:val="99"/>
    <w:rsid w:val="006B69D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2B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0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023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フッター Char"/>
    <w:basedOn w:val="a"/>
    <w:link w:val="a4"/>
    <w:uiPriority w:val="99"/>
    <w:rsid w:val="006B69D6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aliases w:val="フッター Char (文字)"/>
    <w:basedOn w:val="a0"/>
    <w:link w:val="a3"/>
    <w:uiPriority w:val="99"/>
    <w:rsid w:val="006B69D6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uiPriority w:val="99"/>
    <w:rsid w:val="006B69D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2B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02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02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A361-116B-48BD-90C1-9C486ABD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眞鍋 縁</dc:creator>
  <cp:lastModifiedBy>阿慈知 美佳</cp:lastModifiedBy>
  <cp:revision>3</cp:revision>
  <cp:lastPrinted>2017-01-10T06:42:00Z</cp:lastPrinted>
  <dcterms:created xsi:type="dcterms:W3CDTF">2017-01-10T11:29:00Z</dcterms:created>
  <dcterms:modified xsi:type="dcterms:W3CDTF">2017-02-14T05:27:00Z</dcterms:modified>
</cp:coreProperties>
</file>